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C5" w:rsidRPr="00C22EBA" w:rsidRDefault="00B60CC5" w:rsidP="00B60CC5">
      <w:pPr>
        <w:pStyle w:val="Balk1"/>
        <w:rPr>
          <w:b/>
          <w:sz w:val="24"/>
          <w:szCs w:val="24"/>
          <w:u w:val="none"/>
        </w:rPr>
      </w:pPr>
      <w:r w:rsidRPr="00C22EBA">
        <w:rPr>
          <w:b/>
          <w:sz w:val="24"/>
          <w:szCs w:val="24"/>
          <w:u w:val="none"/>
        </w:rPr>
        <w:t>ORTAÖĞRETİM GENEL MÜDÜRLÜĞÜNE</w:t>
      </w:r>
    </w:p>
    <w:p w:rsidR="00B60CC5" w:rsidRPr="00C22EBA" w:rsidRDefault="00B60CC5" w:rsidP="00B60CC5">
      <w:pPr>
        <w:spacing w:line="240" w:lineRule="exact"/>
        <w:jc w:val="center"/>
        <w:rPr>
          <w:sz w:val="24"/>
          <w:szCs w:val="24"/>
        </w:rPr>
      </w:pPr>
      <w:r w:rsidRPr="00C22EBA">
        <w:rPr>
          <w:b/>
          <w:sz w:val="24"/>
          <w:szCs w:val="24"/>
        </w:rPr>
        <w:t xml:space="preserve">BAĞLI PANSİYONLU OKULLARA AİT BÜTÇE (GELİR-GİDER ÇETVELİ) </w:t>
      </w:r>
      <w:r>
        <w:rPr>
          <w:b/>
          <w:sz w:val="24"/>
          <w:szCs w:val="24"/>
        </w:rPr>
        <w:t xml:space="preserve">FORMU AŞAĞIDAKİ AÇIKLAMALARA GÖRE </w:t>
      </w:r>
      <w:r w:rsidRPr="00C22EBA">
        <w:rPr>
          <w:b/>
          <w:sz w:val="24"/>
          <w:szCs w:val="24"/>
        </w:rPr>
        <w:t>DOLDURU</w:t>
      </w:r>
      <w:r>
        <w:rPr>
          <w:b/>
          <w:sz w:val="24"/>
          <w:szCs w:val="24"/>
        </w:rPr>
        <w:t>LACAKTIR.</w:t>
      </w:r>
    </w:p>
    <w:p w:rsidR="00B60CC5" w:rsidRDefault="00B60CC5" w:rsidP="00B60CC5">
      <w:pPr>
        <w:spacing w:before="60" w:after="60" w:line="244" w:lineRule="exact"/>
        <w:ind w:firstLine="709"/>
        <w:jc w:val="both"/>
        <w:rPr>
          <w:sz w:val="24"/>
          <w:szCs w:val="24"/>
        </w:rPr>
      </w:pPr>
      <w:r w:rsidRPr="005C3C8E">
        <w:rPr>
          <w:sz w:val="24"/>
          <w:szCs w:val="24"/>
        </w:rPr>
        <w:t xml:space="preserve">Pansiyon gelir ve gider bölümlerinin </w:t>
      </w:r>
      <w:r>
        <w:rPr>
          <w:sz w:val="24"/>
          <w:szCs w:val="24"/>
        </w:rPr>
        <w:t xml:space="preserve">tespiti; </w:t>
      </w:r>
      <w:r w:rsidRPr="005C3C8E">
        <w:rPr>
          <w:sz w:val="24"/>
          <w:szCs w:val="24"/>
        </w:rPr>
        <w:t>e-okul sistemi üzer</w:t>
      </w:r>
      <w:r>
        <w:rPr>
          <w:sz w:val="24"/>
          <w:szCs w:val="24"/>
        </w:rPr>
        <w:t>inde</w:t>
      </w:r>
      <w:r w:rsidRPr="005C3C8E">
        <w:rPr>
          <w:sz w:val="24"/>
          <w:szCs w:val="24"/>
        </w:rPr>
        <w:t xml:space="preserve"> kurum işlemleri </w:t>
      </w:r>
      <w:proofErr w:type="gramStart"/>
      <w:r w:rsidRPr="005C3C8E">
        <w:rPr>
          <w:sz w:val="24"/>
          <w:szCs w:val="24"/>
        </w:rPr>
        <w:t>modülünde</w:t>
      </w:r>
      <w:proofErr w:type="gramEnd"/>
      <w:r w:rsidRPr="005C3C8E">
        <w:rPr>
          <w:sz w:val="24"/>
          <w:szCs w:val="24"/>
        </w:rPr>
        <w:t xml:space="preserve"> </w:t>
      </w:r>
      <w:r>
        <w:rPr>
          <w:sz w:val="24"/>
          <w:szCs w:val="24"/>
        </w:rPr>
        <w:t>e-pansiyon işlemleri ekranların</w:t>
      </w:r>
      <w:r w:rsidRPr="005C3C8E">
        <w:rPr>
          <w:sz w:val="24"/>
          <w:szCs w:val="24"/>
        </w:rPr>
        <w:t>dan</w:t>
      </w:r>
      <w:r>
        <w:rPr>
          <w:sz w:val="24"/>
          <w:szCs w:val="24"/>
        </w:rPr>
        <w:t xml:space="preserve"> yapılan kayıtlar</w:t>
      </w:r>
      <w:r w:rsidRPr="005C3C8E">
        <w:rPr>
          <w:sz w:val="24"/>
          <w:szCs w:val="24"/>
        </w:rPr>
        <w:t xml:space="preserve"> </w:t>
      </w:r>
      <w:r>
        <w:rPr>
          <w:sz w:val="24"/>
          <w:szCs w:val="24"/>
        </w:rPr>
        <w:t>esas alınacaktır.</w:t>
      </w:r>
      <w:r w:rsidRPr="005C3C8E">
        <w:rPr>
          <w:sz w:val="24"/>
          <w:szCs w:val="24"/>
        </w:rPr>
        <w:t xml:space="preserve"> </w:t>
      </w:r>
    </w:p>
    <w:p w:rsidR="00B60CC5" w:rsidRDefault="00B60CC5" w:rsidP="00B60CC5">
      <w:pPr>
        <w:spacing w:before="60" w:after="60" w:line="24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Okul pansiyon bütçesi; e-okul sisteminde kayıtlı yatılı öğrenci sayısına göre yapılacağından, ekte gönderilen 2015 Mali Yılı Gelir-Gider Cetvelinde belirtilen yatılı öğrenci sayılarının e-okul sisteminde kayıtlı yatılı öğrenci sayısı ile aynı olması gerekmektedir.</w:t>
      </w:r>
    </w:p>
    <w:p w:rsidR="00B60CC5" w:rsidRPr="005C3C8E" w:rsidRDefault="00B60CC5" w:rsidP="00B60CC5">
      <w:pPr>
        <w:spacing w:before="60" w:after="60" w:line="244" w:lineRule="exact"/>
        <w:ind w:firstLine="709"/>
        <w:jc w:val="both"/>
        <w:rPr>
          <w:sz w:val="24"/>
          <w:szCs w:val="24"/>
        </w:rPr>
      </w:pPr>
    </w:p>
    <w:p w:rsidR="00B60CC5" w:rsidRPr="00C22EBA" w:rsidRDefault="00B60CC5" w:rsidP="00B60CC5">
      <w:pPr>
        <w:spacing w:line="240" w:lineRule="exact"/>
        <w:rPr>
          <w:b/>
          <w:sz w:val="24"/>
          <w:szCs w:val="24"/>
        </w:rPr>
      </w:pPr>
      <w:r w:rsidRPr="00C22EBA">
        <w:rPr>
          <w:sz w:val="24"/>
          <w:szCs w:val="24"/>
        </w:rPr>
        <w:tab/>
      </w:r>
      <w:r w:rsidRPr="00C22EBA">
        <w:rPr>
          <w:b/>
          <w:sz w:val="24"/>
          <w:szCs w:val="24"/>
        </w:rPr>
        <w:t xml:space="preserve">A) GELİR </w:t>
      </w:r>
    </w:p>
    <w:p w:rsidR="00B60CC5" w:rsidRPr="00C22EBA" w:rsidRDefault="00B60CC5" w:rsidP="00B60CC5">
      <w:pPr>
        <w:spacing w:before="60" w:after="60" w:line="244" w:lineRule="exact"/>
        <w:ind w:firstLine="709"/>
        <w:jc w:val="both"/>
        <w:rPr>
          <w:sz w:val="24"/>
          <w:szCs w:val="24"/>
        </w:rPr>
      </w:pPr>
    </w:p>
    <w:p w:rsidR="00B60CC5" w:rsidRPr="00C22EBA" w:rsidRDefault="00B60CC5" w:rsidP="00B60CC5">
      <w:pPr>
        <w:spacing w:before="60" w:after="60" w:line="244" w:lineRule="exact"/>
        <w:ind w:firstLine="709"/>
        <w:jc w:val="both"/>
        <w:rPr>
          <w:sz w:val="24"/>
          <w:szCs w:val="24"/>
        </w:rPr>
      </w:pPr>
      <w:r w:rsidRPr="00C22EBA">
        <w:rPr>
          <w:sz w:val="24"/>
          <w:szCs w:val="24"/>
        </w:rPr>
        <w:t>1.Parasız yatılı öğrencilerin yıllık ücretleri 201</w:t>
      </w:r>
      <w:r>
        <w:rPr>
          <w:sz w:val="24"/>
          <w:szCs w:val="24"/>
        </w:rPr>
        <w:t>5</w:t>
      </w:r>
      <w:r w:rsidRPr="00C22EBA">
        <w:rPr>
          <w:i/>
          <w:sz w:val="24"/>
          <w:szCs w:val="24"/>
        </w:rPr>
        <w:t xml:space="preserve"> </w:t>
      </w:r>
      <w:r w:rsidRPr="00C22EBA">
        <w:rPr>
          <w:sz w:val="24"/>
          <w:szCs w:val="24"/>
        </w:rPr>
        <w:t>Mali Yılı Bütçe Kanununun (M) Cetvel</w:t>
      </w:r>
      <w:r>
        <w:rPr>
          <w:sz w:val="24"/>
          <w:szCs w:val="24"/>
        </w:rPr>
        <w:t xml:space="preserve">ine göre </w:t>
      </w:r>
      <w:r w:rsidRPr="00C22EBA">
        <w:rPr>
          <w:sz w:val="24"/>
          <w:szCs w:val="24"/>
        </w:rPr>
        <w:t>bir öğrenci için yıllık ü</w:t>
      </w:r>
      <w:r>
        <w:rPr>
          <w:sz w:val="24"/>
          <w:szCs w:val="24"/>
        </w:rPr>
        <w:t>cretin (2350</w:t>
      </w:r>
      <w:r w:rsidRPr="00C22EBA">
        <w:rPr>
          <w:sz w:val="24"/>
          <w:szCs w:val="24"/>
        </w:rPr>
        <w:t xml:space="preserve">,00 TL) parasız </w:t>
      </w:r>
      <w:proofErr w:type="gramStart"/>
      <w:r w:rsidRPr="00C22EBA">
        <w:rPr>
          <w:sz w:val="24"/>
          <w:szCs w:val="24"/>
        </w:rPr>
        <w:t>yatılı  öğrenci</w:t>
      </w:r>
      <w:proofErr w:type="gramEnd"/>
      <w:r w:rsidRPr="00C22EBA">
        <w:rPr>
          <w:sz w:val="24"/>
          <w:szCs w:val="24"/>
        </w:rPr>
        <w:t xml:space="preserve">  sayısı  ile çarpılmasıyla bulunacaktır. 1’nolu bölümde belirtilen ödenek, Bakanlığımızca 05.4.2.01 ekonomik kodlu (</w:t>
      </w:r>
      <w:r>
        <w:rPr>
          <w:sz w:val="24"/>
          <w:szCs w:val="24"/>
        </w:rPr>
        <w:t>Hane Halkına Yapılan</w:t>
      </w:r>
      <w:r w:rsidRPr="00C22EBA">
        <w:rPr>
          <w:sz w:val="24"/>
          <w:szCs w:val="24"/>
        </w:rPr>
        <w:t xml:space="preserve"> Transferler) harcama kaleminden gönderilecektir.</w:t>
      </w:r>
    </w:p>
    <w:p w:rsidR="00B60CC5" w:rsidRPr="00C22EBA" w:rsidRDefault="00B60CC5" w:rsidP="00B60CC5">
      <w:pPr>
        <w:pStyle w:val="GvdeMetniGirintisi"/>
        <w:spacing w:before="60" w:after="60" w:line="280" w:lineRule="exact"/>
        <w:ind w:firstLine="709"/>
        <w:rPr>
          <w:sz w:val="24"/>
          <w:szCs w:val="24"/>
        </w:rPr>
      </w:pPr>
      <w:r w:rsidRPr="00C22EBA">
        <w:rPr>
          <w:sz w:val="24"/>
          <w:szCs w:val="24"/>
        </w:rPr>
        <w:t>2. Paralı yatılı öğrencilerin yıllık ücretleri</w:t>
      </w:r>
      <w:r>
        <w:rPr>
          <w:sz w:val="24"/>
          <w:szCs w:val="24"/>
        </w:rPr>
        <w:t>, yine 2015</w:t>
      </w:r>
      <w:r w:rsidRPr="00C22EBA">
        <w:rPr>
          <w:sz w:val="24"/>
          <w:szCs w:val="24"/>
        </w:rPr>
        <w:t xml:space="preserve"> Mali Yılı Bütçe Kanununun (M) Cetvelinde bir öğrenci için belirlenen yıllık ücretin, paralı yatılı öğrenci sayısı ile çarpılmasıyla bulunacaktır. 2’nolu bölümde belirtilen miktar paralı </w:t>
      </w:r>
      <w:proofErr w:type="gramStart"/>
      <w:r w:rsidRPr="00C22EBA">
        <w:rPr>
          <w:sz w:val="24"/>
          <w:szCs w:val="24"/>
        </w:rPr>
        <w:t>yatılı  öğrenci</w:t>
      </w:r>
      <w:proofErr w:type="gramEnd"/>
      <w:r w:rsidRPr="00C22EBA">
        <w:rPr>
          <w:sz w:val="24"/>
          <w:szCs w:val="24"/>
        </w:rPr>
        <w:t xml:space="preserve"> velisi tarafından karşılanacaktır.</w:t>
      </w:r>
    </w:p>
    <w:p w:rsidR="00B60CC5" w:rsidRPr="00C22EBA" w:rsidRDefault="00B60CC5" w:rsidP="00B60CC5">
      <w:pPr>
        <w:spacing w:before="60" w:after="60" w:line="280" w:lineRule="exact"/>
        <w:ind w:firstLine="709"/>
        <w:jc w:val="both"/>
        <w:rPr>
          <w:sz w:val="24"/>
          <w:szCs w:val="24"/>
        </w:rPr>
      </w:pPr>
      <w:r w:rsidRPr="00C22EBA">
        <w:rPr>
          <w:sz w:val="24"/>
          <w:szCs w:val="24"/>
        </w:rPr>
        <w:t xml:space="preserve">3. Okul Pansiyonları Kanunu'nun 9 uncu maddesinde ''Pansiyonların bağlı bulundukları okulların öğretmenleri, memurları ve hizmetlileri ile gündüzlü öğrencileri her gün için tabela gereğince, kişi başına düşen günlük ücretin </w:t>
      </w:r>
      <w:r w:rsidRPr="00C22EBA">
        <w:rPr>
          <w:b/>
          <w:sz w:val="24"/>
          <w:szCs w:val="24"/>
        </w:rPr>
        <w:t>% 55'ini</w:t>
      </w:r>
      <w:r w:rsidRPr="00C22EBA">
        <w:rPr>
          <w:sz w:val="24"/>
          <w:szCs w:val="24"/>
        </w:rPr>
        <w:t xml:space="preserve"> ödemek şartıyla pansiyon tabelasına katılarak öğle yemeği yiyebilirler'' hükmü yer almaktadır.</w:t>
      </w:r>
    </w:p>
    <w:p w:rsidR="00B60CC5" w:rsidRPr="00C22EBA" w:rsidRDefault="00B60CC5" w:rsidP="00B60CC5">
      <w:pPr>
        <w:pStyle w:val="GvdeMetniGirintisi2"/>
        <w:spacing w:before="60" w:after="60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(Tabela ücreti 7,00</w:t>
      </w:r>
      <w:r w:rsidRPr="00C22EBA">
        <w:rPr>
          <w:sz w:val="24"/>
          <w:szCs w:val="24"/>
        </w:rPr>
        <w:t xml:space="preserve"> TL’nin x %</w:t>
      </w:r>
      <w:r>
        <w:rPr>
          <w:sz w:val="24"/>
          <w:szCs w:val="24"/>
        </w:rPr>
        <w:t xml:space="preserve"> </w:t>
      </w:r>
      <w:r w:rsidRPr="00C22EBA">
        <w:rPr>
          <w:sz w:val="24"/>
          <w:szCs w:val="24"/>
        </w:rPr>
        <w:t xml:space="preserve">55’i </w:t>
      </w:r>
      <w:proofErr w:type="gramStart"/>
      <w:r w:rsidRPr="00C22EBA">
        <w:rPr>
          <w:sz w:val="24"/>
          <w:szCs w:val="24"/>
        </w:rPr>
        <w:t>……..</w:t>
      </w:r>
      <w:proofErr w:type="gramEnd"/>
      <w:r w:rsidRPr="00C22EBA">
        <w:rPr>
          <w:sz w:val="24"/>
          <w:szCs w:val="24"/>
        </w:rPr>
        <w:t xml:space="preserve">TL x …….gün sayısı x ……personel ve öğrenci sayısı) çarpımı ile bulunacaktır. 3’nolu bölümde belirtilecek miktar Okul Pansiyonları Kanunu’nun 12’nci ve Okul Pansiyonları Yönetmeliğinin 20’nci maddelerine göre hizmetten yararlananlardan tahsil </w:t>
      </w:r>
      <w:proofErr w:type="gramStart"/>
      <w:r w:rsidRPr="00C22EBA">
        <w:rPr>
          <w:sz w:val="24"/>
          <w:szCs w:val="24"/>
        </w:rPr>
        <w:t>edilerek  ilgili</w:t>
      </w:r>
      <w:proofErr w:type="gramEnd"/>
      <w:r w:rsidRPr="00C22EBA">
        <w:rPr>
          <w:sz w:val="24"/>
          <w:szCs w:val="24"/>
        </w:rPr>
        <w:t xml:space="preserve"> saymanlığa yatırılacaktır. </w:t>
      </w:r>
    </w:p>
    <w:p w:rsidR="00B60CC5" w:rsidRPr="00C22EBA" w:rsidRDefault="00B60CC5" w:rsidP="00B60CC5">
      <w:pPr>
        <w:spacing w:before="60" w:after="60" w:line="280" w:lineRule="atLeast"/>
        <w:ind w:firstLine="709"/>
        <w:rPr>
          <w:sz w:val="24"/>
          <w:szCs w:val="24"/>
        </w:rPr>
      </w:pPr>
      <w:r w:rsidRPr="00C22EBA">
        <w:rPr>
          <w:sz w:val="24"/>
          <w:szCs w:val="24"/>
        </w:rPr>
        <w:t xml:space="preserve">4. Yukarıda </w:t>
      </w:r>
      <w:proofErr w:type="gramStart"/>
      <w:r w:rsidRPr="00C22EBA">
        <w:rPr>
          <w:sz w:val="24"/>
          <w:szCs w:val="24"/>
        </w:rPr>
        <w:t>sayılan  gelirler</w:t>
      </w:r>
      <w:proofErr w:type="gramEnd"/>
      <w:r w:rsidRPr="00C22EBA">
        <w:rPr>
          <w:sz w:val="24"/>
          <w:szCs w:val="24"/>
        </w:rPr>
        <w:t xml:space="preserve"> toplamı alınacaktır.</w:t>
      </w:r>
    </w:p>
    <w:p w:rsidR="00B60CC5" w:rsidRPr="00C22EBA" w:rsidRDefault="00B60CC5" w:rsidP="00B60CC5">
      <w:pPr>
        <w:spacing w:before="60" w:after="60" w:line="280" w:lineRule="atLeast"/>
        <w:ind w:firstLine="709"/>
        <w:rPr>
          <w:sz w:val="24"/>
          <w:szCs w:val="24"/>
        </w:rPr>
      </w:pPr>
      <w:r w:rsidRPr="00C22EBA">
        <w:rPr>
          <w:sz w:val="24"/>
          <w:szCs w:val="24"/>
        </w:rPr>
        <w:t xml:space="preserve">5. Gelirler toplamının % 12’si bulunarak </w:t>
      </w:r>
      <w:proofErr w:type="gramStart"/>
      <w:r w:rsidRPr="00C22EBA">
        <w:rPr>
          <w:sz w:val="24"/>
          <w:szCs w:val="24"/>
        </w:rPr>
        <w:t>5’nolu  bölümlere</w:t>
      </w:r>
      <w:proofErr w:type="gramEnd"/>
      <w:r w:rsidRPr="00C22EBA">
        <w:rPr>
          <w:sz w:val="24"/>
          <w:szCs w:val="24"/>
        </w:rPr>
        <w:t xml:space="preserve"> kaydedilecektir.</w:t>
      </w:r>
    </w:p>
    <w:p w:rsidR="00B60CC5" w:rsidRPr="00C22EBA" w:rsidRDefault="00B60CC5" w:rsidP="00B60CC5">
      <w:pPr>
        <w:spacing w:before="60" w:after="60" w:line="280" w:lineRule="atLeast"/>
        <w:ind w:firstLine="709"/>
        <w:rPr>
          <w:sz w:val="24"/>
          <w:szCs w:val="24"/>
        </w:rPr>
      </w:pPr>
      <w:r w:rsidRPr="00C22EBA">
        <w:rPr>
          <w:sz w:val="24"/>
          <w:szCs w:val="24"/>
        </w:rPr>
        <w:t xml:space="preserve">6. Gelirlerin % 88’i bulunarak 6’nolu </w:t>
      </w:r>
      <w:proofErr w:type="gramStart"/>
      <w:r w:rsidRPr="00C22EBA">
        <w:rPr>
          <w:sz w:val="24"/>
          <w:szCs w:val="24"/>
        </w:rPr>
        <w:t>bölümlere  kaydedilecektir</w:t>
      </w:r>
      <w:proofErr w:type="gramEnd"/>
      <w:r w:rsidRPr="00C22EBA">
        <w:rPr>
          <w:sz w:val="24"/>
          <w:szCs w:val="24"/>
        </w:rPr>
        <w:t>.</w:t>
      </w:r>
    </w:p>
    <w:p w:rsidR="00B60CC5" w:rsidRPr="00C22EBA" w:rsidRDefault="00B60CC5" w:rsidP="00B60CC5">
      <w:pPr>
        <w:spacing w:before="60" w:after="60" w:line="280" w:lineRule="exact"/>
        <w:ind w:firstLine="708"/>
        <w:jc w:val="both"/>
        <w:rPr>
          <w:sz w:val="24"/>
          <w:szCs w:val="24"/>
        </w:rPr>
      </w:pPr>
      <w:r w:rsidRPr="00C22EBA">
        <w:rPr>
          <w:sz w:val="24"/>
          <w:szCs w:val="24"/>
        </w:rPr>
        <w:t xml:space="preserve">7. </w:t>
      </w:r>
      <w:r w:rsidRPr="00C22EBA">
        <w:rPr>
          <w:b/>
          <w:sz w:val="24"/>
          <w:szCs w:val="24"/>
        </w:rPr>
        <w:t>1 Ocak-31 Aralık 201</w:t>
      </w:r>
      <w:r>
        <w:rPr>
          <w:b/>
          <w:sz w:val="24"/>
          <w:szCs w:val="24"/>
        </w:rPr>
        <w:t>4</w:t>
      </w:r>
      <w:r w:rsidRPr="00C22EBA">
        <w:rPr>
          <w:sz w:val="24"/>
          <w:szCs w:val="24"/>
        </w:rPr>
        <w:t xml:space="preserve"> tarihleri arasında harcanmayıp, </w:t>
      </w:r>
      <w:r w:rsidRPr="00C22EBA">
        <w:rPr>
          <w:b/>
          <w:sz w:val="24"/>
          <w:szCs w:val="24"/>
        </w:rPr>
        <w:t>Ocak 201</w:t>
      </w:r>
      <w:r>
        <w:rPr>
          <w:b/>
          <w:sz w:val="24"/>
          <w:szCs w:val="24"/>
        </w:rPr>
        <w:t>5</w:t>
      </w:r>
      <w:r w:rsidRPr="00C22EBA">
        <w:rPr>
          <w:sz w:val="24"/>
          <w:szCs w:val="24"/>
        </w:rPr>
        <w:t xml:space="preserve"> ayına devreden pansiyon ödeneği, 7’nolu bölüme yazılacaktır. Bu ödeneğin yazılmasında ilgili saymanlıkta kalan miktar bakımından mutlaka mutabakat sağlanacak ve saymanlıktan alınan bilgiler esas alınacaktır.</w:t>
      </w:r>
    </w:p>
    <w:p w:rsidR="00B60CC5" w:rsidRPr="00C22EBA" w:rsidRDefault="00B60CC5" w:rsidP="00B60CC5">
      <w:pPr>
        <w:spacing w:before="60" w:after="60" w:line="280" w:lineRule="exact"/>
        <w:ind w:firstLine="709"/>
        <w:jc w:val="both"/>
        <w:rPr>
          <w:sz w:val="24"/>
          <w:szCs w:val="24"/>
        </w:rPr>
      </w:pPr>
      <w:r w:rsidRPr="00C22EBA">
        <w:rPr>
          <w:sz w:val="24"/>
          <w:szCs w:val="24"/>
        </w:rPr>
        <w:t xml:space="preserve">8. Bu bölümde </w:t>
      </w:r>
      <w:r>
        <w:rPr>
          <w:sz w:val="24"/>
          <w:szCs w:val="24"/>
        </w:rPr>
        <w:t>Aralık 2014</w:t>
      </w:r>
      <w:r w:rsidRPr="00C22EBA">
        <w:rPr>
          <w:sz w:val="24"/>
          <w:szCs w:val="24"/>
        </w:rPr>
        <w:t xml:space="preserve"> ayı sonu itibariyle pansiyon ambarında mevcut </w:t>
      </w:r>
      <w:proofErr w:type="gramStart"/>
      <w:r w:rsidRPr="00C22EBA">
        <w:rPr>
          <w:sz w:val="24"/>
          <w:szCs w:val="24"/>
        </w:rPr>
        <w:t>olan  yiyecek</w:t>
      </w:r>
      <w:proofErr w:type="gramEnd"/>
      <w:r w:rsidRPr="00C22EBA">
        <w:rPr>
          <w:sz w:val="24"/>
          <w:szCs w:val="24"/>
        </w:rPr>
        <w:t xml:space="preserve">  maddelerinin sayımı yapılarak  parasal değeri yazılacaktır. Gelirleri </w:t>
      </w:r>
      <w:proofErr w:type="gramStart"/>
      <w:r w:rsidRPr="00C22EBA">
        <w:rPr>
          <w:sz w:val="24"/>
          <w:szCs w:val="24"/>
        </w:rPr>
        <w:t>etkilemesi  sebebiyle</w:t>
      </w:r>
      <w:proofErr w:type="gramEnd"/>
      <w:r w:rsidRPr="00C22EBA">
        <w:rPr>
          <w:sz w:val="24"/>
          <w:szCs w:val="24"/>
        </w:rPr>
        <w:t xml:space="preserve">  ambar mevcutlarının  tespiti  yapılırken  gerekli titizliğin gösterilmesi  gerekmektedir.</w:t>
      </w:r>
    </w:p>
    <w:p w:rsidR="00B60CC5" w:rsidRPr="00C22EBA" w:rsidRDefault="00B60CC5" w:rsidP="00B60CC5">
      <w:pPr>
        <w:spacing w:before="60" w:after="60" w:line="280" w:lineRule="exact"/>
        <w:ind w:firstLine="709"/>
        <w:jc w:val="both"/>
        <w:rPr>
          <w:sz w:val="24"/>
          <w:szCs w:val="24"/>
        </w:rPr>
      </w:pPr>
      <w:r w:rsidRPr="00C22EBA">
        <w:rPr>
          <w:sz w:val="24"/>
          <w:szCs w:val="24"/>
        </w:rPr>
        <w:t xml:space="preserve">9. Pansiyonlu okullarımızdan bazılarındaki yatılı öğrenci sayısının az olması </w:t>
      </w:r>
      <w:proofErr w:type="gramStart"/>
      <w:r w:rsidRPr="00C22EBA">
        <w:rPr>
          <w:sz w:val="24"/>
          <w:szCs w:val="24"/>
        </w:rPr>
        <w:t>sebebiyle  pansiyon</w:t>
      </w:r>
      <w:proofErr w:type="gramEnd"/>
      <w:r w:rsidRPr="00C22EBA">
        <w:rPr>
          <w:sz w:val="24"/>
          <w:szCs w:val="24"/>
        </w:rPr>
        <w:t xml:space="preserve"> gelirleri,  giderleri karşılayamamaktadır. Bu </w:t>
      </w:r>
      <w:proofErr w:type="gramStart"/>
      <w:r w:rsidRPr="00C22EBA">
        <w:rPr>
          <w:sz w:val="24"/>
          <w:szCs w:val="24"/>
        </w:rPr>
        <w:t>gibi  okulların</w:t>
      </w:r>
      <w:proofErr w:type="gramEnd"/>
      <w:r w:rsidRPr="00C22EBA">
        <w:rPr>
          <w:sz w:val="24"/>
          <w:szCs w:val="24"/>
        </w:rPr>
        <w:t xml:space="preserve">  pansiyon bütçelerinin  denkleştirilmesi amacıyla  formdaki  9’nolu “Yardım” bölümüne Bakanlıkça ödenek konulacaktır.</w:t>
      </w:r>
      <w:r>
        <w:rPr>
          <w:sz w:val="24"/>
          <w:szCs w:val="24"/>
        </w:rPr>
        <w:t xml:space="preserve"> Herhangi bir rakam okul tarafından belirtilmeyecektir.</w:t>
      </w:r>
    </w:p>
    <w:p w:rsidR="00B60CC5" w:rsidRPr="00C22EBA" w:rsidRDefault="00B60CC5" w:rsidP="00B60CC5">
      <w:pPr>
        <w:spacing w:before="60" w:after="60" w:line="280" w:lineRule="exact"/>
        <w:ind w:firstLine="709"/>
        <w:jc w:val="both"/>
        <w:rPr>
          <w:sz w:val="24"/>
          <w:szCs w:val="24"/>
        </w:rPr>
      </w:pPr>
    </w:p>
    <w:p w:rsidR="00B60CC5" w:rsidRPr="00C22EBA" w:rsidRDefault="00B60CC5" w:rsidP="00B60CC5">
      <w:pPr>
        <w:spacing w:before="60" w:after="60" w:line="280" w:lineRule="exact"/>
        <w:ind w:firstLine="709"/>
        <w:jc w:val="both"/>
        <w:rPr>
          <w:sz w:val="24"/>
          <w:szCs w:val="24"/>
        </w:rPr>
      </w:pPr>
    </w:p>
    <w:p w:rsidR="00B60CC5" w:rsidRPr="00C22EBA" w:rsidRDefault="00B60CC5" w:rsidP="00B60CC5">
      <w:pPr>
        <w:spacing w:before="60" w:after="60" w:line="280" w:lineRule="exact"/>
        <w:ind w:firstLine="709"/>
        <w:jc w:val="both"/>
        <w:rPr>
          <w:sz w:val="24"/>
          <w:szCs w:val="24"/>
        </w:rPr>
      </w:pPr>
      <w:r w:rsidRPr="00C22EBA">
        <w:rPr>
          <w:sz w:val="24"/>
          <w:szCs w:val="24"/>
        </w:rPr>
        <w:lastRenderedPageBreak/>
        <w:t xml:space="preserve">10. Gelirler toplamının % 12’si bağlı bulunduğunuz saymanlıkça Ankara Merkez Saymanlığına gönderilecektir. Bu nedenle; kalan % 88’i </w:t>
      </w:r>
      <w:smartTag w:uri="urn:schemas-microsoft-com:office:smarttags" w:element="metricconverter">
        <w:smartTagPr>
          <w:attr w:name="ProductID" w:val="6’"/>
        </w:smartTagPr>
        <w:r w:rsidRPr="00C22EBA">
          <w:rPr>
            <w:sz w:val="24"/>
            <w:szCs w:val="24"/>
          </w:rPr>
          <w:t>6’</w:t>
        </w:r>
      </w:smartTag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>, 2015</w:t>
      </w:r>
      <w:r w:rsidRPr="00C22EBA">
        <w:rPr>
          <w:sz w:val="24"/>
          <w:szCs w:val="24"/>
        </w:rPr>
        <w:t xml:space="preserve"> Ocak ayına nakit devri 7’nolu, ambar ayniyat tutarı ise 8’nolu ve acil ihtiyaç durumuna göre Bakanlıkça yapılacak yardım tutarlarını toplamı 10’nolu Gelir Genel Toplamı bölümüne kaydedilecektir.</w:t>
      </w:r>
    </w:p>
    <w:p w:rsidR="00B60CC5" w:rsidRPr="00C22EBA" w:rsidRDefault="00B60CC5" w:rsidP="00B60CC5">
      <w:pPr>
        <w:spacing w:before="60" w:after="60" w:line="280" w:lineRule="exact"/>
        <w:ind w:firstLine="709"/>
        <w:jc w:val="both"/>
        <w:rPr>
          <w:sz w:val="24"/>
          <w:szCs w:val="24"/>
        </w:rPr>
      </w:pPr>
    </w:p>
    <w:p w:rsidR="00B60CC5" w:rsidRPr="00C22EBA" w:rsidRDefault="00B60CC5" w:rsidP="00B60CC5">
      <w:pPr>
        <w:spacing w:before="60" w:after="60" w:line="280" w:lineRule="exact"/>
        <w:ind w:firstLine="709"/>
        <w:jc w:val="both"/>
        <w:rPr>
          <w:b/>
          <w:sz w:val="24"/>
          <w:szCs w:val="24"/>
        </w:rPr>
      </w:pPr>
      <w:r w:rsidRPr="00C22EBA">
        <w:rPr>
          <w:b/>
          <w:sz w:val="24"/>
          <w:szCs w:val="24"/>
        </w:rPr>
        <w:t xml:space="preserve">B.GİDER </w:t>
      </w:r>
    </w:p>
    <w:p w:rsidR="00B60CC5" w:rsidRDefault="00B60CC5" w:rsidP="00B60CC5">
      <w:pPr>
        <w:spacing w:before="60" w:after="60" w:line="280" w:lineRule="atLeast"/>
        <w:ind w:firstLine="709"/>
        <w:jc w:val="both"/>
        <w:rPr>
          <w:sz w:val="24"/>
          <w:szCs w:val="24"/>
        </w:rPr>
      </w:pPr>
      <w:r w:rsidRPr="00C22EBA">
        <w:rPr>
          <w:sz w:val="24"/>
          <w:szCs w:val="24"/>
        </w:rPr>
        <w:t xml:space="preserve">1. Günlük yiyecek bedeli </w:t>
      </w:r>
      <w:r>
        <w:rPr>
          <w:b/>
          <w:sz w:val="24"/>
          <w:szCs w:val="24"/>
        </w:rPr>
        <w:t xml:space="preserve">1 Ocak </w:t>
      </w:r>
      <w:proofErr w:type="gramStart"/>
      <w:r>
        <w:rPr>
          <w:b/>
          <w:sz w:val="24"/>
          <w:szCs w:val="24"/>
        </w:rPr>
        <w:t xml:space="preserve">2015 </w:t>
      </w:r>
      <w:r w:rsidRPr="00C22EBA">
        <w:rPr>
          <w:b/>
          <w:sz w:val="24"/>
          <w:szCs w:val="24"/>
        </w:rPr>
        <w:t xml:space="preserve"> </w:t>
      </w:r>
      <w:r w:rsidRPr="00C22EBA">
        <w:rPr>
          <w:sz w:val="24"/>
          <w:szCs w:val="24"/>
        </w:rPr>
        <w:t>tarihinden</w:t>
      </w:r>
      <w:proofErr w:type="gramEnd"/>
      <w:r w:rsidRPr="00C22EBA">
        <w:rPr>
          <w:sz w:val="24"/>
          <w:szCs w:val="24"/>
        </w:rPr>
        <w:t xml:space="preserve"> itibaren </w:t>
      </w:r>
      <w:r>
        <w:rPr>
          <w:sz w:val="24"/>
          <w:szCs w:val="24"/>
        </w:rPr>
        <w:t>7</w:t>
      </w:r>
      <w:r>
        <w:rPr>
          <w:b/>
          <w:sz w:val="24"/>
          <w:szCs w:val="24"/>
        </w:rPr>
        <w:t>,00</w:t>
      </w:r>
      <w:r w:rsidRPr="00C22EBA">
        <w:rPr>
          <w:b/>
          <w:sz w:val="24"/>
          <w:szCs w:val="24"/>
        </w:rPr>
        <w:t xml:space="preserve"> TL</w:t>
      </w:r>
      <w:r w:rsidRPr="00C22EBA">
        <w:rPr>
          <w:sz w:val="24"/>
          <w:szCs w:val="24"/>
        </w:rPr>
        <w:t xml:space="preserve"> olarak tespit edilmiştir.</w:t>
      </w:r>
      <w:r>
        <w:rPr>
          <w:sz w:val="24"/>
          <w:szCs w:val="24"/>
        </w:rPr>
        <w:t>( Açık büfe kahvaltı, öğle yemeği, akşam yemeği ve etüt arası ara öğün)</w:t>
      </w:r>
    </w:p>
    <w:p w:rsidR="00B60CC5" w:rsidRPr="00C22EBA" w:rsidRDefault="00B60CC5" w:rsidP="00B60CC5">
      <w:pPr>
        <w:spacing w:before="60" w:after="60" w:line="28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2014-2015 eğitim-öğretim yılından itibaren akşam yemeğinden sonra iki etüt saati arasında ara öğün uygulaması </w:t>
      </w:r>
      <w:proofErr w:type="gramStart"/>
      <w:r>
        <w:rPr>
          <w:sz w:val="24"/>
          <w:szCs w:val="24"/>
        </w:rPr>
        <w:t>yapılacaktır.Ara</w:t>
      </w:r>
      <w:proofErr w:type="gramEnd"/>
      <w:r>
        <w:rPr>
          <w:sz w:val="24"/>
          <w:szCs w:val="24"/>
        </w:rPr>
        <w:t xml:space="preserve"> öğünde, mevsim şartlarına uygun gıdaların tüketilmesine özen gösterilecektir. </w:t>
      </w:r>
      <w:r w:rsidRPr="00C22EBA">
        <w:rPr>
          <w:sz w:val="24"/>
          <w:szCs w:val="24"/>
        </w:rPr>
        <w:t xml:space="preserve"> </w:t>
      </w:r>
    </w:p>
    <w:p w:rsidR="00B60CC5" w:rsidRDefault="00B60CC5" w:rsidP="00B60CC5">
      <w:pPr>
        <w:spacing w:before="60" w:after="60" w:line="280" w:lineRule="atLeast"/>
        <w:ind w:firstLine="709"/>
        <w:jc w:val="both"/>
        <w:rPr>
          <w:sz w:val="24"/>
          <w:szCs w:val="24"/>
        </w:rPr>
      </w:pPr>
      <w:r w:rsidRPr="00C22EBA">
        <w:rPr>
          <w:sz w:val="24"/>
          <w:szCs w:val="24"/>
        </w:rPr>
        <w:t>Buna göre, Ortaöğretim Genel Müdürlüğüne bağlı pansiyonlu okullarda yatılı (paralı</w:t>
      </w:r>
      <w:r>
        <w:rPr>
          <w:sz w:val="24"/>
          <w:szCs w:val="24"/>
        </w:rPr>
        <w:t xml:space="preserve"> yatılı</w:t>
      </w:r>
      <w:r w:rsidRPr="00C22EBA">
        <w:rPr>
          <w:sz w:val="24"/>
          <w:szCs w:val="24"/>
        </w:rPr>
        <w:t xml:space="preserve"> + parasız</w:t>
      </w:r>
      <w:r>
        <w:rPr>
          <w:sz w:val="24"/>
          <w:szCs w:val="24"/>
        </w:rPr>
        <w:t xml:space="preserve"> yatılı </w:t>
      </w:r>
      <w:r w:rsidRPr="00C22EBA">
        <w:rPr>
          <w:sz w:val="24"/>
          <w:szCs w:val="24"/>
        </w:rPr>
        <w:t xml:space="preserve">öğrenci sayısı) </w:t>
      </w:r>
      <w:proofErr w:type="gramStart"/>
      <w:r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 xml:space="preserve"> X </w:t>
      </w:r>
      <w:proofErr w:type="gramStart"/>
      <w:r>
        <w:rPr>
          <w:sz w:val="24"/>
          <w:szCs w:val="24"/>
        </w:rPr>
        <w:t>………</w:t>
      </w:r>
      <w:proofErr w:type="gramEnd"/>
      <w:r>
        <w:rPr>
          <w:sz w:val="24"/>
          <w:szCs w:val="24"/>
        </w:rPr>
        <w:t xml:space="preserve"> TL tabela ücreti x 25</w:t>
      </w:r>
      <w:r w:rsidRPr="00C22EBA">
        <w:rPr>
          <w:sz w:val="24"/>
          <w:szCs w:val="24"/>
        </w:rPr>
        <w:t>0 gün hesabıyla yıllık yiyecek bedeli bulunacak ve 1’nolu bölüme kaydedilecektir.</w:t>
      </w:r>
      <w:r>
        <w:rPr>
          <w:sz w:val="24"/>
          <w:szCs w:val="24"/>
        </w:rPr>
        <w:t xml:space="preserve"> </w:t>
      </w:r>
    </w:p>
    <w:p w:rsidR="00B60CC5" w:rsidRPr="00C22EBA" w:rsidRDefault="00B60CC5" w:rsidP="00B60CC5">
      <w:pPr>
        <w:spacing w:before="60" w:after="60" w:line="28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Buna göre; Ortaöğretim Genel Müdürlüğüne bağlı pansiyonlu okullarda yatılı (paralı yatılı+parasız yatılı öğrenci sayısı) 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x….. TL bedeli bulunacak 4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bölüme kaydedilecek.</w:t>
      </w:r>
    </w:p>
    <w:p w:rsidR="00B60CC5" w:rsidRPr="00C22EBA" w:rsidRDefault="00B60CC5" w:rsidP="00B60CC5">
      <w:pPr>
        <w:pStyle w:val="GvdeMetniGirintisi"/>
        <w:spacing w:before="60" w:after="60" w:line="28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C22EBA">
        <w:rPr>
          <w:sz w:val="24"/>
          <w:szCs w:val="24"/>
        </w:rPr>
        <w:t xml:space="preserve">. Okul Pansiyonları Kanunu'nun 8'inci ve Okul Pansiyonları Yönetmeliğinin 19'uncu maddesinde, okul müdürünün pansiyonda görevli müdür yardımcısının, belleticilerin, memurların, hizmetlilerin ve nöbetçi oldukları günlerde </w:t>
      </w:r>
      <w:r>
        <w:rPr>
          <w:sz w:val="24"/>
          <w:szCs w:val="24"/>
        </w:rPr>
        <w:t xml:space="preserve">belletmen </w:t>
      </w:r>
      <w:r w:rsidRPr="00C22EBA">
        <w:rPr>
          <w:sz w:val="24"/>
          <w:szCs w:val="24"/>
        </w:rPr>
        <w:t>öğretmenlerin ücretsiz yemek yiyebilecekleri hükme bağlanmıştır.</w:t>
      </w:r>
    </w:p>
    <w:p w:rsidR="00B60CC5" w:rsidRPr="00C22EBA" w:rsidRDefault="00B60CC5" w:rsidP="00B60CC5">
      <w:pPr>
        <w:spacing w:before="60" w:after="60" w:line="240" w:lineRule="atLeast"/>
        <w:ind w:firstLine="709"/>
        <w:jc w:val="both"/>
        <w:rPr>
          <w:sz w:val="24"/>
          <w:szCs w:val="24"/>
        </w:rPr>
      </w:pPr>
      <w:r w:rsidRPr="00C22EBA">
        <w:rPr>
          <w:sz w:val="24"/>
          <w:szCs w:val="24"/>
        </w:rPr>
        <w:t xml:space="preserve">Bu hüküm kapsamına giren personel sayısının </w:t>
      </w:r>
      <w:proofErr w:type="gramStart"/>
      <w:r w:rsidRPr="00C22EBA">
        <w:rPr>
          <w:sz w:val="24"/>
          <w:szCs w:val="24"/>
        </w:rPr>
        <w:t>…….</w:t>
      </w:r>
      <w:proofErr w:type="gramEnd"/>
      <w:r w:rsidRPr="00C22EBA">
        <w:rPr>
          <w:sz w:val="24"/>
          <w:szCs w:val="24"/>
        </w:rPr>
        <w:t>x tabela ücreti ……..TL x 180 gün sayısı 2’nolu bölüme kaydedilecektir.</w:t>
      </w:r>
    </w:p>
    <w:p w:rsidR="00B60CC5" w:rsidRPr="00C22EBA" w:rsidRDefault="00B60CC5" w:rsidP="00B60CC5">
      <w:pPr>
        <w:spacing w:before="60" w:after="60"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22EBA">
        <w:rPr>
          <w:sz w:val="24"/>
          <w:szCs w:val="24"/>
        </w:rPr>
        <w:t xml:space="preserve">. Gelirlerin 3’nolu bölümünde hesaplanan ücretli bir öğün yemek yiyenlerle ilgili tutarın % </w:t>
      </w:r>
      <w:proofErr w:type="gramStart"/>
      <w:r w:rsidRPr="00C22EBA">
        <w:rPr>
          <w:sz w:val="24"/>
          <w:szCs w:val="24"/>
        </w:rPr>
        <w:t>12’si  düşüldükten</w:t>
      </w:r>
      <w:proofErr w:type="gramEnd"/>
      <w:r w:rsidRPr="00C22EBA">
        <w:rPr>
          <w:sz w:val="24"/>
          <w:szCs w:val="24"/>
        </w:rPr>
        <w:t xml:space="preserve"> sonda kalan % 88’lik tutar 3’nolu gider bölümüne kaydedilecektir.</w:t>
      </w:r>
    </w:p>
    <w:p w:rsidR="00B60CC5" w:rsidRDefault="00B60CC5" w:rsidP="00B60CC5">
      <w:pPr>
        <w:spacing w:before="60" w:after="60" w:line="240" w:lineRule="atLeast"/>
        <w:ind w:firstLine="708"/>
        <w:jc w:val="both"/>
        <w:rPr>
          <w:sz w:val="24"/>
          <w:szCs w:val="24"/>
        </w:rPr>
      </w:pPr>
      <w:r w:rsidRPr="00C22EBA">
        <w:rPr>
          <w:sz w:val="24"/>
          <w:szCs w:val="24"/>
        </w:rPr>
        <w:t>Bu işlemlerden sonra Genel Gelir Toplamından Gider bölümün 1,2 ve 3’nolu bölümlerin toplamı çıkarı</w:t>
      </w:r>
      <w:r>
        <w:rPr>
          <w:sz w:val="24"/>
          <w:szCs w:val="24"/>
        </w:rPr>
        <w:t xml:space="preserve">lır. Kalan ödenek okul </w:t>
      </w:r>
      <w:proofErr w:type="gramStart"/>
      <w:r>
        <w:rPr>
          <w:sz w:val="24"/>
          <w:szCs w:val="24"/>
        </w:rPr>
        <w:t xml:space="preserve">müdürlüğünce </w:t>
      </w:r>
      <w:r w:rsidRPr="00C22EBA">
        <w:rPr>
          <w:sz w:val="24"/>
          <w:szCs w:val="24"/>
        </w:rPr>
        <w:t xml:space="preserve"> </w:t>
      </w:r>
      <w:r w:rsidRPr="0074566F">
        <w:rPr>
          <w:b/>
          <w:sz w:val="24"/>
          <w:szCs w:val="24"/>
        </w:rPr>
        <w:t>4</w:t>
      </w:r>
      <w:proofErr w:type="gramEnd"/>
      <w:r>
        <w:rPr>
          <w:sz w:val="24"/>
          <w:szCs w:val="24"/>
        </w:rPr>
        <w:t>,</w:t>
      </w:r>
      <w:r w:rsidRPr="00C22EBA">
        <w:rPr>
          <w:b/>
          <w:sz w:val="24"/>
          <w:szCs w:val="24"/>
        </w:rPr>
        <w:t>5,6,7,8,9,10.11,12,13,14 ve 15</w:t>
      </w:r>
      <w:r w:rsidRPr="00C22EBA">
        <w:rPr>
          <w:sz w:val="24"/>
          <w:szCs w:val="24"/>
        </w:rPr>
        <w:t>’nolu bölümlere dağıtılır.</w:t>
      </w:r>
    </w:p>
    <w:p w:rsidR="00B60CC5" w:rsidRPr="0058663A" w:rsidRDefault="00B60CC5" w:rsidP="00B60CC5">
      <w:pPr>
        <w:spacing w:before="60" w:after="60" w:line="240" w:lineRule="atLeast"/>
        <w:ind w:firstLine="708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Pansiyon</w:t>
      </w:r>
      <w:r w:rsidRPr="00C22EBA">
        <w:rPr>
          <w:sz w:val="24"/>
          <w:szCs w:val="24"/>
        </w:rPr>
        <w:t xml:space="preserve"> yakacak, elektrik ve su ödeneğinin tespiti yapılırken odun, kömür, </w:t>
      </w:r>
      <w:proofErr w:type="spellStart"/>
      <w:r w:rsidRPr="00C22EBA">
        <w:rPr>
          <w:sz w:val="24"/>
          <w:szCs w:val="24"/>
        </w:rPr>
        <w:t>fuel</w:t>
      </w:r>
      <w:proofErr w:type="spellEnd"/>
      <w:r w:rsidRPr="00C22EBA">
        <w:rPr>
          <w:sz w:val="24"/>
          <w:szCs w:val="24"/>
        </w:rPr>
        <w:t>-</w:t>
      </w:r>
      <w:proofErr w:type="spellStart"/>
      <w:r w:rsidRPr="00C22EBA">
        <w:rPr>
          <w:sz w:val="24"/>
          <w:szCs w:val="24"/>
        </w:rPr>
        <w:t>oil</w:t>
      </w:r>
      <w:proofErr w:type="spellEnd"/>
      <w:r w:rsidRPr="00C22EBA">
        <w:rPr>
          <w:sz w:val="24"/>
          <w:szCs w:val="24"/>
        </w:rPr>
        <w:t xml:space="preserve"> ve doğalgaz fiyatları dikkate alınarak hesaplanacak ve ilgili bölümde gösterilecektir. Bu ödeneğin hesaplanmasında gelir durumuna göre değil, gerçek</w:t>
      </w:r>
      <w:r>
        <w:rPr>
          <w:sz w:val="24"/>
          <w:szCs w:val="24"/>
        </w:rPr>
        <w:t xml:space="preserve"> ihtiyaçtan hareket edilecektir ve </w:t>
      </w:r>
      <w:r w:rsidRPr="0058663A">
        <w:rPr>
          <w:b/>
          <w:color w:val="000000"/>
          <w:sz w:val="24"/>
          <w:szCs w:val="24"/>
        </w:rPr>
        <w:t>faturalar okul müdürlüğünce</w:t>
      </w:r>
      <w:r w:rsidRPr="00653814">
        <w:rPr>
          <w:color w:val="000000"/>
          <w:sz w:val="24"/>
          <w:szCs w:val="24"/>
        </w:rPr>
        <w:t xml:space="preserve"> </w:t>
      </w:r>
      <w:r w:rsidRPr="0058663A">
        <w:rPr>
          <w:b/>
          <w:color w:val="000000"/>
          <w:sz w:val="24"/>
          <w:szCs w:val="24"/>
        </w:rPr>
        <w:t>muhafaza edilecektir.</w:t>
      </w:r>
    </w:p>
    <w:p w:rsidR="00B60CC5" w:rsidRPr="00C22EBA" w:rsidRDefault="00B60CC5" w:rsidP="00B60CC5">
      <w:pPr>
        <w:spacing w:before="60" w:after="60" w:line="240" w:lineRule="atLeast"/>
        <w:ind w:firstLine="708"/>
        <w:jc w:val="both"/>
        <w:rPr>
          <w:sz w:val="24"/>
          <w:szCs w:val="24"/>
        </w:rPr>
      </w:pPr>
      <w:r w:rsidRPr="00C22EBA">
        <w:rPr>
          <w:sz w:val="24"/>
          <w:szCs w:val="24"/>
        </w:rPr>
        <w:t>Giderlerin 14’nolu bölümünde yer alan hizm</w:t>
      </w:r>
      <w:r>
        <w:rPr>
          <w:sz w:val="24"/>
          <w:szCs w:val="24"/>
        </w:rPr>
        <w:t>et alımlarında 2015</w:t>
      </w:r>
      <w:r w:rsidRPr="00C22EBA">
        <w:rPr>
          <w:sz w:val="24"/>
          <w:szCs w:val="24"/>
        </w:rPr>
        <w:t xml:space="preserve"> yılında kişi başına ödenek </w:t>
      </w:r>
      <w:proofErr w:type="gramStart"/>
      <w:r w:rsidRPr="00C22EBA">
        <w:rPr>
          <w:sz w:val="24"/>
          <w:szCs w:val="24"/>
        </w:rPr>
        <w:t>hesaplaması  aşağıdadır</w:t>
      </w:r>
      <w:proofErr w:type="gramEnd"/>
      <w:r w:rsidRPr="00C22EBA">
        <w:rPr>
          <w:sz w:val="24"/>
          <w:szCs w:val="24"/>
        </w:rPr>
        <w:t>.</w:t>
      </w:r>
    </w:p>
    <w:p w:rsidR="00B60CC5" w:rsidRDefault="00B60CC5" w:rsidP="00B60CC5">
      <w:pPr>
        <w:spacing w:line="280" w:lineRule="atLeast"/>
        <w:ind w:firstLine="708"/>
        <w:jc w:val="both"/>
        <w:rPr>
          <w:sz w:val="24"/>
          <w:szCs w:val="24"/>
        </w:rPr>
      </w:pPr>
    </w:p>
    <w:p w:rsidR="00B60CC5" w:rsidRDefault="00B60CC5" w:rsidP="00B60CC5">
      <w:pPr>
        <w:spacing w:line="280" w:lineRule="atLeast"/>
        <w:ind w:firstLine="708"/>
        <w:jc w:val="both"/>
        <w:rPr>
          <w:sz w:val="24"/>
          <w:szCs w:val="24"/>
        </w:rPr>
      </w:pPr>
    </w:p>
    <w:p w:rsidR="00B60CC5" w:rsidRDefault="00B60CC5" w:rsidP="00B60CC5">
      <w:pPr>
        <w:spacing w:line="280" w:lineRule="atLeast"/>
        <w:ind w:firstLine="708"/>
        <w:jc w:val="both"/>
        <w:rPr>
          <w:sz w:val="24"/>
          <w:szCs w:val="24"/>
        </w:rPr>
      </w:pPr>
    </w:p>
    <w:p w:rsidR="00B60CC5" w:rsidRDefault="00B60CC5" w:rsidP="00B60CC5">
      <w:pPr>
        <w:spacing w:line="280" w:lineRule="atLeast"/>
        <w:ind w:firstLine="708"/>
        <w:jc w:val="both"/>
        <w:rPr>
          <w:sz w:val="24"/>
          <w:szCs w:val="24"/>
        </w:rPr>
      </w:pPr>
    </w:p>
    <w:p w:rsidR="00B60CC5" w:rsidRDefault="00B60CC5" w:rsidP="00B60CC5">
      <w:pPr>
        <w:spacing w:line="280" w:lineRule="atLeast"/>
        <w:ind w:firstLine="708"/>
        <w:jc w:val="both"/>
        <w:rPr>
          <w:sz w:val="24"/>
          <w:szCs w:val="24"/>
        </w:rPr>
      </w:pPr>
    </w:p>
    <w:p w:rsidR="00B60CC5" w:rsidRDefault="00B60CC5" w:rsidP="00B60CC5">
      <w:pPr>
        <w:spacing w:line="280" w:lineRule="atLeast"/>
        <w:ind w:firstLine="708"/>
        <w:jc w:val="both"/>
        <w:rPr>
          <w:sz w:val="24"/>
          <w:szCs w:val="24"/>
        </w:rPr>
      </w:pPr>
    </w:p>
    <w:p w:rsidR="00B60CC5" w:rsidRDefault="00B60CC5" w:rsidP="00B60CC5">
      <w:pPr>
        <w:spacing w:line="280" w:lineRule="atLeast"/>
        <w:ind w:firstLine="708"/>
        <w:jc w:val="both"/>
        <w:rPr>
          <w:sz w:val="24"/>
          <w:szCs w:val="24"/>
        </w:rPr>
      </w:pPr>
    </w:p>
    <w:p w:rsidR="00B60CC5" w:rsidRDefault="00B60CC5" w:rsidP="00B60CC5">
      <w:pPr>
        <w:spacing w:line="280" w:lineRule="atLeast"/>
        <w:ind w:firstLine="708"/>
        <w:jc w:val="both"/>
        <w:rPr>
          <w:sz w:val="24"/>
          <w:szCs w:val="24"/>
        </w:rPr>
      </w:pPr>
    </w:p>
    <w:p w:rsidR="00B60CC5" w:rsidRDefault="00B60CC5" w:rsidP="00B60CC5">
      <w:pPr>
        <w:spacing w:line="280" w:lineRule="atLeast"/>
        <w:ind w:firstLine="708"/>
        <w:jc w:val="both"/>
        <w:rPr>
          <w:sz w:val="24"/>
          <w:szCs w:val="24"/>
        </w:rPr>
      </w:pPr>
    </w:p>
    <w:p w:rsidR="00B60CC5" w:rsidRPr="00C22EBA" w:rsidRDefault="00B60CC5" w:rsidP="00B60CC5">
      <w:pPr>
        <w:spacing w:line="280" w:lineRule="atLeast"/>
        <w:ind w:firstLine="708"/>
        <w:jc w:val="both"/>
        <w:rPr>
          <w:sz w:val="24"/>
          <w:szCs w:val="24"/>
        </w:rPr>
      </w:pPr>
    </w:p>
    <w:p w:rsidR="00B60CC5" w:rsidRPr="00C22EBA" w:rsidRDefault="00B60CC5" w:rsidP="00B60CC5">
      <w:pPr>
        <w:spacing w:line="28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4.</w:t>
      </w:r>
      <w:r w:rsidRPr="00C22EBA">
        <w:rPr>
          <w:b/>
          <w:sz w:val="24"/>
          <w:szCs w:val="24"/>
        </w:rPr>
        <w:tab/>
        <w:t>Bir Personel için</w:t>
      </w:r>
    </w:p>
    <w:p w:rsidR="00B60CC5" w:rsidRPr="00C22EBA" w:rsidRDefault="00B60CC5" w:rsidP="00B60CC5">
      <w:pPr>
        <w:spacing w:line="280" w:lineRule="atLeast"/>
        <w:jc w:val="both"/>
        <w:rPr>
          <w:b/>
          <w:sz w:val="24"/>
          <w:szCs w:val="24"/>
        </w:rPr>
      </w:pPr>
      <w:r w:rsidRPr="00C22EBA">
        <w:rPr>
          <w:b/>
          <w:sz w:val="24"/>
          <w:szCs w:val="24"/>
        </w:rPr>
        <w:tab/>
      </w:r>
    </w:p>
    <w:p w:rsidR="00B60CC5" w:rsidRDefault="00B60CC5" w:rsidP="00B60CC5">
      <w:pPr>
        <w:spacing w:line="28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01.01.2015-30.06.2015</w:t>
      </w:r>
      <w:r w:rsidRPr="00C22EBA">
        <w:rPr>
          <w:b/>
          <w:sz w:val="24"/>
          <w:szCs w:val="24"/>
        </w:rPr>
        <w:tab/>
        <w:t>01.</w:t>
      </w:r>
      <w:r>
        <w:rPr>
          <w:b/>
          <w:sz w:val="24"/>
          <w:szCs w:val="24"/>
        </w:rPr>
        <w:t xml:space="preserve">07.2015-31.12.2015 </w:t>
      </w:r>
    </w:p>
    <w:p w:rsidR="00B60CC5" w:rsidRPr="00C22EBA" w:rsidRDefault="00B60CC5" w:rsidP="00B60CC5">
      <w:pPr>
        <w:spacing w:line="280" w:lineRule="atLeast"/>
        <w:jc w:val="both"/>
        <w:rPr>
          <w:b/>
          <w:sz w:val="24"/>
          <w:szCs w:val="24"/>
        </w:rPr>
      </w:pPr>
    </w:p>
    <w:p w:rsidR="00B60CC5" w:rsidRPr="00CC3A4E" w:rsidRDefault="00B60CC5" w:rsidP="00B60CC5">
      <w:pPr>
        <w:spacing w:line="280" w:lineRule="atLeast"/>
        <w:ind w:left="2790" w:hanging="2085"/>
        <w:jc w:val="both"/>
        <w:rPr>
          <w:b/>
          <w:sz w:val="24"/>
          <w:szCs w:val="24"/>
        </w:rPr>
      </w:pPr>
      <w:r w:rsidRPr="00C22EBA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 1.489.83</w:t>
      </w:r>
      <w:r w:rsidRPr="00C22EBA">
        <w:rPr>
          <w:sz w:val="24"/>
          <w:szCs w:val="24"/>
        </w:rPr>
        <w:t xml:space="preserve"> TL</w:t>
      </w:r>
      <w:r w:rsidRPr="00C22EBA">
        <w:rPr>
          <w:sz w:val="24"/>
          <w:szCs w:val="24"/>
        </w:rPr>
        <w:tab/>
      </w:r>
      <w:r>
        <w:rPr>
          <w:sz w:val="24"/>
          <w:szCs w:val="24"/>
        </w:rPr>
        <w:t xml:space="preserve">             1.560.03 </w:t>
      </w:r>
      <w:r w:rsidRPr="00C22EBA">
        <w:rPr>
          <w:sz w:val="24"/>
          <w:szCs w:val="24"/>
        </w:rPr>
        <w:t xml:space="preserve">TL  </w:t>
      </w:r>
      <w:r>
        <w:rPr>
          <w:sz w:val="24"/>
          <w:szCs w:val="24"/>
        </w:rPr>
        <w:t xml:space="preserve">  </w:t>
      </w:r>
      <w:r w:rsidRPr="00C22EBA">
        <w:rPr>
          <w:sz w:val="24"/>
          <w:szCs w:val="24"/>
        </w:rPr>
        <w:t xml:space="preserve"> </w:t>
      </w:r>
      <w:r w:rsidRPr="00CC3A4E">
        <w:rPr>
          <w:b/>
          <w:sz w:val="24"/>
          <w:szCs w:val="24"/>
        </w:rPr>
        <w:t xml:space="preserve">Maaşı, SSK </w:t>
      </w:r>
      <w:proofErr w:type="spellStart"/>
      <w:r w:rsidRPr="00CC3A4E">
        <w:rPr>
          <w:b/>
          <w:sz w:val="24"/>
          <w:szCs w:val="24"/>
        </w:rPr>
        <w:t>Pr</w:t>
      </w:r>
      <w:proofErr w:type="spellEnd"/>
      <w:proofErr w:type="gramStart"/>
      <w:r w:rsidRPr="00CC3A4E">
        <w:rPr>
          <w:b/>
          <w:sz w:val="24"/>
          <w:szCs w:val="24"/>
        </w:rPr>
        <w:t>.,</w:t>
      </w:r>
      <w:proofErr w:type="gramEnd"/>
      <w:r w:rsidRPr="00CC3A4E">
        <w:rPr>
          <w:b/>
          <w:sz w:val="24"/>
          <w:szCs w:val="24"/>
        </w:rPr>
        <w:t xml:space="preserve"> Gelir Ver, Damga        </w:t>
      </w:r>
    </w:p>
    <w:p w:rsidR="00B60CC5" w:rsidRPr="00CC3A4E" w:rsidRDefault="00B60CC5" w:rsidP="00B60CC5">
      <w:pPr>
        <w:spacing w:line="280" w:lineRule="atLeast"/>
        <w:ind w:left="5130"/>
        <w:jc w:val="both"/>
        <w:rPr>
          <w:b/>
          <w:sz w:val="24"/>
          <w:szCs w:val="24"/>
        </w:rPr>
      </w:pPr>
      <w:proofErr w:type="gramStart"/>
      <w:r w:rsidRPr="00CC3A4E">
        <w:rPr>
          <w:b/>
          <w:sz w:val="24"/>
          <w:szCs w:val="24"/>
        </w:rPr>
        <w:t>Ver.İşsizlik</w:t>
      </w:r>
      <w:proofErr w:type="gramEnd"/>
      <w:r w:rsidRPr="00CC3A4E">
        <w:rPr>
          <w:b/>
          <w:sz w:val="24"/>
          <w:szCs w:val="24"/>
        </w:rPr>
        <w:t xml:space="preserve"> </w:t>
      </w:r>
      <w:proofErr w:type="spellStart"/>
      <w:r w:rsidRPr="00CC3A4E">
        <w:rPr>
          <w:b/>
          <w:sz w:val="24"/>
          <w:szCs w:val="24"/>
        </w:rPr>
        <w:t>Pr</w:t>
      </w:r>
      <w:proofErr w:type="spellEnd"/>
      <w:r w:rsidRPr="00CC3A4E">
        <w:rPr>
          <w:b/>
          <w:sz w:val="24"/>
          <w:szCs w:val="24"/>
        </w:rPr>
        <w:t xml:space="preserve">. SSK Primi </w:t>
      </w:r>
      <w:proofErr w:type="gramStart"/>
      <w:r w:rsidRPr="00CC3A4E">
        <w:rPr>
          <w:b/>
          <w:sz w:val="24"/>
          <w:szCs w:val="24"/>
        </w:rPr>
        <w:t>İş veren</w:t>
      </w:r>
      <w:proofErr w:type="gramEnd"/>
      <w:r w:rsidRPr="00CC3A4E">
        <w:rPr>
          <w:b/>
          <w:sz w:val="24"/>
          <w:szCs w:val="24"/>
        </w:rPr>
        <w:t xml:space="preserve"> Payı,   İş Veren İşsizlik Sigorta Fonu </w:t>
      </w:r>
    </w:p>
    <w:p w:rsidR="00B60CC5" w:rsidRPr="00C22EBA" w:rsidRDefault="00B60CC5" w:rsidP="00B60CC5">
      <w:pPr>
        <w:spacing w:line="280" w:lineRule="atLeast"/>
        <w:ind w:left="3540" w:firstLine="708"/>
        <w:jc w:val="both"/>
        <w:rPr>
          <w:sz w:val="24"/>
          <w:szCs w:val="24"/>
        </w:rPr>
      </w:pPr>
    </w:p>
    <w:p w:rsidR="00B60CC5" w:rsidRPr="00CC3A4E" w:rsidRDefault="00B60CC5" w:rsidP="00B60CC5">
      <w:pPr>
        <w:spacing w:line="280" w:lineRule="atLeast"/>
        <w:ind w:firstLine="705"/>
        <w:jc w:val="both"/>
        <w:rPr>
          <w:b/>
          <w:sz w:val="24"/>
          <w:szCs w:val="24"/>
        </w:rPr>
      </w:pPr>
      <w:r w:rsidRPr="00C22EBA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</w:t>
      </w:r>
      <w:r w:rsidRPr="00C22EBA">
        <w:rPr>
          <w:sz w:val="24"/>
          <w:szCs w:val="24"/>
        </w:rPr>
        <w:t xml:space="preserve">  </w:t>
      </w:r>
      <w:r>
        <w:rPr>
          <w:sz w:val="24"/>
          <w:szCs w:val="24"/>
        </w:rPr>
        <w:t>148.98</w:t>
      </w:r>
      <w:r w:rsidRPr="00C22EBA">
        <w:rPr>
          <w:sz w:val="24"/>
          <w:szCs w:val="24"/>
        </w:rPr>
        <w:t xml:space="preserve"> TL</w:t>
      </w:r>
      <w:r w:rsidRPr="00C22EBA">
        <w:rPr>
          <w:sz w:val="24"/>
          <w:szCs w:val="24"/>
        </w:rPr>
        <w:tab/>
      </w:r>
      <w:r w:rsidRPr="00C22E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156.</w:t>
      </w:r>
      <w:proofErr w:type="gramStart"/>
      <w:r>
        <w:rPr>
          <w:sz w:val="24"/>
          <w:szCs w:val="24"/>
        </w:rPr>
        <w:t xml:space="preserve">00  </w:t>
      </w:r>
      <w:r w:rsidRPr="00C22EBA">
        <w:rPr>
          <w:sz w:val="24"/>
          <w:szCs w:val="24"/>
        </w:rPr>
        <w:t>TL</w:t>
      </w:r>
      <w:proofErr w:type="gramEnd"/>
      <w:r w:rsidRPr="00C22EBA">
        <w:rPr>
          <w:sz w:val="24"/>
          <w:szCs w:val="24"/>
        </w:rPr>
        <w:t xml:space="preserve">    </w:t>
      </w:r>
      <w:r w:rsidRPr="00CC3A4E">
        <w:rPr>
          <w:b/>
          <w:sz w:val="24"/>
          <w:szCs w:val="24"/>
        </w:rPr>
        <w:t>% 10 Müteahhitlik kârı</w:t>
      </w:r>
    </w:p>
    <w:p w:rsidR="00B60CC5" w:rsidRPr="00CC3A4E" w:rsidRDefault="00B60CC5" w:rsidP="00B60CC5">
      <w:pPr>
        <w:spacing w:line="280" w:lineRule="atLeast"/>
        <w:ind w:firstLine="705"/>
        <w:jc w:val="both"/>
        <w:rPr>
          <w:b/>
          <w:sz w:val="24"/>
          <w:szCs w:val="24"/>
          <w:u w:val="single"/>
        </w:rPr>
      </w:pPr>
      <w:r w:rsidRPr="00C22EBA">
        <w:rPr>
          <w:sz w:val="24"/>
          <w:szCs w:val="24"/>
          <w:u w:val="single"/>
        </w:rPr>
        <w:t>c)</w:t>
      </w:r>
      <w:r>
        <w:rPr>
          <w:sz w:val="24"/>
          <w:szCs w:val="24"/>
          <w:u w:val="single"/>
        </w:rPr>
        <w:t xml:space="preserve">     294.98</w:t>
      </w:r>
      <w:r w:rsidRPr="00C22EBA">
        <w:rPr>
          <w:sz w:val="24"/>
          <w:szCs w:val="24"/>
          <w:u w:val="single"/>
        </w:rPr>
        <w:t xml:space="preserve"> TL</w:t>
      </w:r>
      <w:r>
        <w:rPr>
          <w:sz w:val="24"/>
          <w:szCs w:val="24"/>
          <w:u w:val="single"/>
        </w:rPr>
        <w:tab/>
      </w:r>
      <w:r w:rsidRPr="00C22EB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308.</w:t>
      </w:r>
      <w:proofErr w:type="gramStart"/>
      <w:r>
        <w:rPr>
          <w:sz w:val="24"/>
          <w:szCs w:val="24"/>
          <w:u w:val="single"/>
        </w:rPr>
        <w:t xml:space="preserve">88  </w:t>
      </w:r>
      <w:r w:rsidRPr="00C22EBA">
        <w:rPr>
          <w:sz w:val="24"/>
          <w:szCs w:val="24"/>
          <w:u w:val="single"/>
        </w:rPr>
        <w:t>TL</w:t>
      </w:r>
      <w:proofErr w:type="gramEnd"/>
      <w:r w:rsidRPr="00C22EBA">
        <w:rPr>
          <w:sz w:val="24"/>
          <w:szCs w:val="24"/>
          <w:u w:val="single"/>
        </w:rPr>
        <w:t xml:space="preserve">    </w:t>
      </w:r>
      <w:r w:rsidRPr="00CC3A4E">
        <w:rPr>
          <w:b/>
          <w:sz w:val="24"/>
          <w:szCs w:val="24"/>
        </w:rPr>
        <w:t>% 18 KDV</w:t>
      </w:r>
    </w:p>
    <w:p w:rsidR="00B60CC5" w:rsidRDefault="00B60CC5" w:rsidP="00B60CC5">
      <w:pPr>
        <w:spacing w:line="280" w:lineRule="atLeast"/>
        <w:ind w:firstLine="705"/>
        <w:jc w:val="both"/>
        <w:rPr>
          <w:b/>
          <w:sz w:val="24"/>
          <w:szCs w:val="24"/>
        </w:rPr>
      </w:pPr>
      <w:r w:rsidRPr="00C22EB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1.933.79</w:t>
      </w:r>
      <w:r w:rsidRPr="00C22EBA">
        <w:rPr>
          <w:b/>
          <w:sz w:val="24"/>
          <w:szCs w:val="24"/>
        </w:rPr>
        <w:t xml:space="preserve"> TL</w:t>
      </w:r>
      <w:r w:rsidRPr="00C22EBA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</w:t>
      </w:r>
      <w:r w:rsidRPr="00C22EB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2.024.</w:t>
      </w:r>
      <w:proofErr w:type="gramStart"/>
      <w:r>
        <w:rPr>
          <w:b/>
          <w:sz w:val="24"/>
          <w:szCs w:val="24"/>
        </w:rPr>
        <w:t xml:space="preserve">91  </w:t>
      </w:r>
      <w:r w:rsidRPr="00C22EBA">
        <w:rPr>
          <w:b/>
          <w:sz w:val="24"/>
          <w:szCs w:val="24"/>
        </w:rPr>
        <w:t>TL</w:t>
      </w:r>
      <w:proofErr w:type="gramEnd"/>
      <w:r>
        <w:rPr>
          <w:b/>
          <w:sz w:val="24"/>
          <w:szCs w:val="24"/>
        </w:rPr>
        <w:t xml:space="preserve"> </w:t>
      </w:r>
      <w:r w:rsidRPr="00C22EBA">
        <w:rPr>
          <w:b/>
          <w:sz w:val="24"/>
          <w:szCs w:val="24"/>
        </w:rPr>
        <w:t xml:space="preserve"> TOPLAM</w:t>
      </w:r>
    </w:p>
    <w:p w:rsidR="00B60CC5" w:rsidRDefault="00B60CC5" w:rsidP="00B60CC5">
      <w:pPr>
        <w:spacing w:before="60" w:after="60" w:line="280" w:lineRule="atLeast"/>
        <w:jc w:val="both"/>
        <w:rPr>
          <w:sz w:val="24"/>
          <w:szCs w:val="24"/>
        </w:rPr>
      </w:pPr>
    </w:p>
    <w:p w:rsidR="00B60CC5" w:rsidRDefault="00B60CC5" w:rsidP="00B60CC5">
      <w:pPr>
        <w:spacing w:before="60" w:after="60" w:line="280" w:lineRule="atLeast"/>
        <w:jc w:val="both"/>
        <w:rPr>
          <w:sz w:val="24"/>
          <w:szCs w:val="24"/>
        </w:rPr>
      </w:pPr>
      <w:r w:rsidRPr="00C22EBA">
        <w:rPr>
          <w:sz w:val="24"/>
          <w:szCs w:val="24"/>
        </w:rPr>
        <w:t xml:space="preserve">d) </w:t>
      </w:r>
      <w:r>
        <w:rPr>
          <w:sz w:val="24"/>
          <w:szCs w:val="24"/>
        </w:rPr>
        <w:t>01.01.2015</w:t>
      </w:r>
      <w:r w:rsidRPr="00C22EBA">
        <w:rPr>
          <w:sz w:val="24"/>
          <w:szCs w:val="24"/>
        </w:rPr>
        <w:t xml:space="preserve"> tarih</w:t>
      </w:r>
      <w:r>
        <w:rPr>
          <w:sz w:val="24"/>
          <w:szCs w:val="24"/>
        </w:rPr>
        <w:t>inden itibaren</w:t>
      </w:r>
      <w:r w:rsidRPr="00C22EBA">
        <w:rPr>
          <w:sz w:val="24"/>
          <w:szCs w:val="24"/>
        </w:rPr>
        <w:t xml:space="preserve"> 5 aylık ihale ve alınacak teklifler </w:t>
      </w:r>
      <w:r>
        <w:rPr>
          <w:sz w:val="24"/>
          <w:szCs w:val="24"/>
        </w:rPr>
        <w:t>1.933.79</w:t>
      </w:r>
      <w:r w:rsidRPr="00C22EBA">
        <w:rPr>
          <w:sz w:val="24"/>
          <w:szCs w:val="24"/>
        </w:rPr>
        <w:t xml:space="preserve"> TL </w:t>
      </w:r>
      <w:proofErr w:type="spellStart"/>
      <w:r w:rsidRPr="00C22EBA">
        <w:rPr>
          <w:sz w:val="24"/>
          <w:szCs w:val="24"/>
        </w:rPr>
        <w:t>yi</w:t>
      </w:r>
      <w:proofErr w:type="spellEnd"/>
      <w:r w:rsidRPr="00C22EBA">
        <w:rPr>
          <w:sz w:val="24"/>
          <w:szCs w:val="24"/>
        </w:rPr>
        <w:t xml:space="preserve"> </w:t>
      </w:r>
    </w:p>
    <w:p w:rsidR="00B60CC5" w:rsidRPr="00C22EBA" w:rsidRDefault="00B60CC5" w:rsidP="00B60CC5">
      <w:pPr>
        <w:spacing w:before="60" w:after="60" w:line="280" w:lineRule="atLeast"/>
        <w:jc w:val="both"/>
        <w:rPr>
          <w:sz w:val="24"/>
          <w:szCs w:val="24"/>
        </w:rPr>
      </w:pPr>
      <w:proofErr w:type="gramStart"/>
      <w:r w:rsidRPr="00C22EBA">
        <w:rPr>
          <w:sz w:val="24"/>
          <w:szCs w:val="24"/>
        </w:rPr>
        <w:t>geçmeyecektir</w:t>
      </w:r>
      <w:proofErr w:type="gramEnd"/>
    </w:p>
    <w:p w:rsidR="00B60CC5" w:rsidRPr="00C22EBA" w:rsidRDefault="00B60CC5" w:rsidP="00B60CC5">
      <w:pPr>
        <w:spacing w:before="60" w:after="60" w:line="280" w:lineRule="atLeast"/>
        <w:jc w:val="both"/>
        <w:rPr>
          <w:sz w:val="24"/>
          <w:szCs w:val="24"/>
        </w:rPr>
      </w:pPr>
      <w:r w:rsidRPr="00C22EBA">
        <w:rPr>
          <w:sz w:val="24"/>
          <w:szCs w:val="24"/>
        </w:rPr>
        <w:t xml:space="preserve">e) </w:t>
      </w:r>
      <w:r>
        <w:rPr>
          <w:sz w:val="24"/>
          <w:szCs w:val="24"/>
        </w:rPr>
        <w:t>01.07.2015 tarihinden itibaren</w:t>
      </w:r>
      <w:r w:rsidRPr="00C22EBA">
        <w:rPr>
          <w:sz w:val="24"/>
          <w:szCs w:val="24"/>
        </w:rPr>
        <w:t xml:space="preserve"> 4 aylık ihale ve alınacak teklifler </w:t>
      </w:r>
      <w:r>
        <w:rPr>
          <w:sz w:val="24"/>
          <w:szCs w:val="24"/>
        </w:rPr>
        <w:t>2.024.91</w:t>
      </w:r>
      <w:r w:rsidRPr="00C22EBA">
        <w:rPr>
          <w:sz w:val="24"/>
          <w:szCs w:val="24"/>
        </w:rPr>
        <w:t xml:space="preserve"> TL </w:t>
      </w:r>
      <w:proofErr w:type="spellStart"/>
      <w:r w:rsidRPr="00C22EBA">
        <w:rPr>
          <w:sz w:val="24"/>
          <w:szCs w:val="24"/>
        </w:rPr>
        <w:t>yi</w:t>
      </w:r>
      <w:proofErr w:type="spellEnd"/>
      <w:r w:rsidRPr="00C22EBA">
        <w:rPr>
          <w:sz w:val="24"/>
          <w:szCs w:val="24"/>
        </w:rPr>
        <w:t xml:space="preserve"> geçmeyecektir</w:t>
      </w:r>
    </w:p>
    <w:p w:rsidR="00B60CC5" w:rsidRPr="00C22EBA" w:rsidRDefault="00B60CC5" w:rsidP="00B60CC5">
      <w:pPr>
        <w:spacing w:line="280" w:lineRule="atLeast"/>
        <w:ind w:firstLine="705"/>
        <w:jc w:val="both"/>
        <w:rPr>
          <w:b/>
          <w:sz w:val="24"/>
          <w:szCs w:val="24"/>
        </w:rPr>
      </w:pPr>
    </w:p>
    <w:p w:rsidR="00B60CC5" w:rsidRDefault="00B60CC5" w:rsidP="00B60CC5">
      <w:pPr>
        <w:spacing w:line="280" w:lineRule="atLeast"/>
        <w:jc w:val="both"/>
        <w:rPr>
          <w:b/>
          <w:sz w:val="24"/>
          <w:szCs w:val="24"/>
        </w:rPr>
      </w:pPr>
    </w:p>
    <w:p w:rsidR="00B60CC5" w:rsidRPr="00C22EBA" w:rsidRDefault="00B60CC5" w:rsidP="00B60CC5">
      <w:pPr>
        <w:spacing w:line="28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Bir Aşçı için</w:t>
      </w:r>
    </w:p>
    <w:p w:rsidR="00B60CC5" w:rsidRDefault="00B60CC5" w:rsidP="00B60CC5">
      <w:pPr>
        <w:tabs>
          <w:tab w:val="left" w:pos="1841"/>
        </w:tabs>
        <w:spacing w:line="280" w:lineRule="atLeast"/>
        <w:jc w:val="both"/>
        <w:rPr>
          <w:b/>
          <w:sz w:val="24"/>
          <w:szCs w:val="24"/>
        </w:rPr>
      </w:pPr>
    </w:p>
    <w:p w:rsidR="00B60CC5" w:rsidRPr="00CC3A4E" w:rsidRDefault="00B60CC5" w:rsidP="00B60CC5">
      <w:pPr>
        <w:spacing w:line="280" w:lineRule="atLeast"/>
        <w:jc w:val="both"/>
        <w:rPr>
          <w:b/>
          <w:sz w:val="24"/>
          <w:szCs w:val="24"/>
        </w:rPr>
      </w:pPr>
      <w:r w:rsidRPr="00CC3A4E">
        <w:rPr>
          <w:sz w:val="24"/>
          <w:szCs w:val="24"/>
        </w:rPr>
        <w:t>a) 1.766,20 TL</w:t>
      </w:r>
      <w:r w:rsidRPr="00CC3A4E">
        <w:rPr>
          <w:sz w:val="24"/>
          <w:szCs w:val="24"/>
        </w:rPr>
        <w:tab/>
        <w:t>1.872,03 TL</w:t>
      </w:r>
      <w:r>
        <w:rPr>
          <w:b/>
          <w:sz w:val="24"/>
          <w:szCs w:val="24"/>
        </w:rPr>
        <w:t xml:space="preserve">      </w:t>
      </w:r>
      <w:r w:rsidRPr="00CC3A4E">
        <w:rPr>
          <w:b/>
          <w:sz w:val="24"/>
          <w:szCs w:val="24"/>
        </w:rPr>
        <w:t xml:space="preserve">Maaşı, SSK </w:t>
      </w:r>
      <w:proofErr w:type="spellStart"/>
      <w:r w:rsidRPr="00CC3A4E">
        <w:rPr>
          <w:b/>
          <w:sz w:val="24"/>
          <w:szCs w:val="24"/>
        </w:rPr>
        <w:t>Pr</w:t>
      </w:r>
      <w:proofErr w:type="spellEnd"/>
      <w:proofErr w:type="gramStart"/>
      <w:r w:rsidRPr="00CC3A4E">
        <w:rPr>
          <w:b/>
          <w:sz w:val="24"/>
          <w:szCs w:val="24"/>
        </w:rPr>
        <w:t>.,</w:t>
      </w:r>
      <w:proofErr w:type="gramEnd"/>
      <w:r w:rsidRPr="00CC3A4E">
        <w:rPr>
          <w:b/>
          <w:sz w:val="24"/>
          <w:szCs w:val="24"/>
        </w:rPr>
        <w:t xml:space="preserve"> Gelir Ver, Damga Ver.İşsizlik </w:t>
      </w:r>
      <w:proofErr w:type="spellStart"/>
      <w:r w:rsidRPr="00CC3A4E">
        <w:rPr>
          <w:b/>
          <w:sz w:val="24"/>
          <w:szCs w:val="24"/>
        </w:rPr>
        <w:t>Pr</w:t>
      </w:r>
      <w:proofErr w:type="spellEnd"/>
      <w:r w:rsidRPr="00CC3A4E">
        <w:rPr>
          <w:b/>
          <w:sz w:val="24"/>
          <w:szCs w:val="24"/>
        </w:rPr>
        <w:t>.</w:t>
      </w:r>
    </w:p>
    <w:p w:rsidR="00B60CC5" w:rsidRPr="00CC3A4E" w:rsidRDefault="00B60CC5" w:rsidP="00B60CC5">
      <w:pPr>
        <w:spacing w:line="280" w:lineRule="atLeast"/>
        <w:ind w:left="3735"/>
        <w:jc w:val="both"/>
        <w:rPr>
          <w:b/>
          <w:sz w:val="24"/>
          <w:szCs w:val="24"/>
        </w:rPr>
      </w:pPr>
      <w:r w:rsidRPr="00CC3A4E">
        <w:rPr>
          <w:b/>
          <w:sz w:val="24"/>
          <w:szCs w:val="24"/>
        </w:rPr>
        <w:t xml:space="preserve">SSK Primi İş veren Payı,   İş Veren İşsizlik </w:t>
      </w:r>
      <w:proofErr w:type="gramStart"/>
      <w:r w:rsidRPr="00CC3A4E">
        <w:rPr>
          <w:b/>
          <w:sz w:val="24"/>
          <w:szCs w:val="24"/>
        </w:rPr>
        <w:t>Sigorta   Fonu</w:t>
      </w:r>
      <w:proofErr w:type="gramEnd"/>
      <w:r w:rsidRPr="00CC3A4E">
        <w:rPr>
          <w:b/>
          <w:sz w:val="24"/>
          <w:szCs w:val="24"/>
        </w:rPr>
        <w:t xml:space="preserve"> </w:t>
      </w:r>
    </w:p>
    <w:p w:rsidR="00B60CC5" w:rsidRDefault="00B60CC5" w:rsidP="00B60CC5">
      <w:pPr>
        <w:tabs>
          <w:tab w:val="left" w:pos="1841"/>
        </w:tabs>
        <w:spacing w:line="280" w:lineRule="atLeast"/>
        <w:jc w:val="both"/>
        <w:rPr>
          <w:b/>
          <w:sz w:val="24"/>
          <w:szCs w:val="24"/>
        </w:rPr>
      </w:pPr>
    </w:p>
    <w:p w:rsidR="00B60CC5" w:rsidRDefault="00B60CC5" w:rsidP="00B60CC5">
      <w:pPr>
        <w:spacing w:line="280" w:lineRule="atLeast"/>
        <w:jc w:val="both"/>
        <w:rPr>
          <w:b/>
          <w:sz w:val="24"/>
          <w:szCs w:val="24"/>
        </w:rPr>
      </w:pPr>
      <w:r w:rsidRPr="00CC3A4E">
        <w:rPr>
          <w:sz w:val="24"/>
          <w:szCs w:val="24"/>
        </w:rPr>
        <w:t xml:space="preserve">b)    176,62 </w:t>
      </w:r>
      <w:proofErr w:type="gramStart"/>
      <w:r w:rsidRPr="00CC3A4E">
        <w:rPr>
          <w:sz w:val="24"/>
          <w:szCs w:val="24"/>
        </w:rPr>
        <w:t>TL            187</w:t>
      </w:r>
      <w:proofErr w:type="gramEnd"/>
      <w:r w:rsidRPr="00CC3A4E">
        <w:rPr>
          <w:sz w:val="24"/>
          <w:szCs w:val="24"/>
        </w:rPr>
        <w:t>,20 TL</w:t>
      </w:r>
      <w:r>
        <w:rPr>
          <w:b/>
          <w:sz w:val="24"/>
          <w:szCs w:val="24"/>
        </w:rPr>
        <w:t xml:space="preserve"> % 10 Müteahhitlik karı</w:t>
      </w:r>
    </w:p>
    <w:p w:rsidR="00B60CC5" w:rsidRDefault="00B60CC5" w:rsidP="00B60CC5">
      <w:pPr>
        <w:spacing w:line="280" w:lineRule="atLeast"/>
        <w:jc w:val="both"/>
        <w:rPr>
          <w:b/>
          <w:sz w:val="24"/>
          <w:szCs w:val="24"/>
        </w:rPr>
      </w:pPr>
      <w:r w:rsidRPr="00CC3A4E">
        <w:rPr>
          <w:sz w:val="24"/>
          <w:szCs w:val="24"/>
        </w:rPr>
        <w:t xml:space="preserve">c)     349,71 </w:t>
      </w:r>
      <w:proofErr w:type="gramStart"/>
      <w:r w:rsidRPr="00CC3A4E">
        <w:rPr>
          <w:sz w:val="24"/>
          <w:szCs w:val="24"/>
        </w:rPr>
        <w:t>TL            370</w:t>
      </w:r>
      <w:proofErr w:type="gramEnd"/>
      <w:r w:rsidRPr="00CC3A4E">
        <w:rPr>
          <w:sz w:val="24"/>
          <w:szCs w:val="24"/>
        </w:rPr>
        <w:t>,66</w:t>
      </w:r>
      <w:r>
        <w:rPr>
          <w:b/>
          <w:sz w:val="24"/>
          <w:szCs w:val="24"/>
        </w:rPr>
        <w:t xml:space="preserve"> </w:t>
      </w:r>
      <w:r w:rsidRPr="00CC3A4E">
        <w:rPr>
          <w:sz w:val="24"/>
          <w:szCs w:val="24"/>
        </w:rPr>
        <w:t>TL</w:t>
      </w:r>
      <w:r>
        <w:rPr>
          <w:b/>
          <w:sz w:val="24"/>
          <w:szCs w:val="24"/>
        </w:rPr>
        <w:t xml:space="preserve"> %18 KDV</w:t>
      </w:r>
    </w:p>
    <w:p w:rsidR="00B60CC5" w:rsidRPr="00C22EBA" w:rsidRDefault="00B60CC5" w:rsidP="00B60CC5">
      <w:pPr>
        <w:spacing w:line="28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</w:t>
      </w:r>
    </w:p>
    <w:p w:rsidR="00B60CC5" w:rsidRPr="00CC3A4E" w:rsidRDefault="00B60CC5" w:rsidP="00B60CC5">
      <w:pPr>
        <w:spacing w:before="60" w:after="60" w:line="280" w:lineRule="atLeast"/>
        <w:jc w:val="both"/>
        <w:rPr>
          <w:b/>
          <w:sz w:val="24"/>
          <w:szCs w:val="24"/>
        </w:rPr>
      </w:pPr>
      <w:r w:rsidRPr="00CC3A4E">
        <w:rPr>
          <w:b/>
          <w:sz w:val="24"/>
          <w:szCs w:val="24"/>
        </w:rPr>
        <w:t xml:space="preserve">    2.292,53 </w:t>
      </w:r>
      <w:proofErr w:type="gramStart"/>
      <w:r w:rsidRPr="00CC3A4E">
        <w:rPr>
          <w:b/>
          <w:sz w:val="24"/>
          <w:szCs w:val="24"/>
        </w:rPr>
        <w:t>TL          2</w:t>
      </w:r>
      <w:proofErr w:type="gramEnd"/>
      <w:r w:rsidRPr="00CC3A4E">
        <w:rPr>
          <w:b/>
          <w:sz w:val="24"/>
          <w:szCs w:val="24"/>
        </w:rPr>
        <w:t>.429,89  TL</w:t>
      </w:r>
    </w:p>
    <w:p w:rsidR="00B60CC5" w:rsidRDefault="00B60CC5" w:rsidP="00B60CC5">
      <w:pPr>
        <w:spacing w:before="60" w:after="60" w:line="280" w:lineRule="atLeast"/>
        <w:jc w:val="both"/>
        <w:rPr>
          <w:sz w:val="24"/>
          <w:szCs w:val="24"/>
        </w:rPr>
      </w:pPr>
      <w:r w:rsidRPr="00C22EBA">
        <w:rPr>
          <w:sz w:val="24"/>
          <w:szCs w:val="24"/>
        </w:rPr>
        <w:t xml:space="preserve">d) </w:t>
      </w:r>
      <w:r>
        <w:rPr>
          <w:sz w:val="24"/>
          <w:szCs w:val="24"/>
        </w:rPr>
        <w:t>01.01.2015</w:t>
      </w:r>
      <w:r w:rsidRPr="00C22EBA">
        <w:rPr>
          <w:sz w:val="24"/>
          <w:szCs w:val="24"/>
        </w:rPr>
        <w:t xml:space="preserve"> tarih</w:t>
      </w:r>
      <w:r>
        <w:rPr>
          <w:sz w:val="24"/>
          <w:szCs w:val="24"/>
        </w:rPr>
        <w:t>inden itibaren</w:t>
      </w:r>
      <w:r w:rsidRPr="00C22EBA">
        <w:rPr>
          <w:sz w:val="24"/>
          <w:szCs w:val="24"/>
        </w:rPr>
        <w:t xml:space="preserve"> 5 aylık ihale ve alınacak teklifler </w:t>
      </w:r>
      <w:r>
        <w:rPr>
          <w:sz w:val="24"/>
          <w:szCs w:val="24"/>
        </w:rPr>
        <w:t>2.292,53</w:t>
      </w:r>
      <w:r w:rsidRPr="00C22EBA">
        <w:rPr>
          <w:sz w:val="24"/>
          <w:szCs w:val="24"/>
        </w:rPr>
        <w:t xml:space="preserve"> TL </w:t>
      </w:r>
      <w:proofErr w:type="spellStart"/>
      <w:r w:rsidRPr="00C22EBA">
        <w:rPr>
          <w:sz w:val="24"/>
          <w:szCs w:val="24"/>
        </w:rPr>
        <w:t>yi</w:t>
      </w:r>
      <w:proofErr w:type="spellEnd"/>
      <w:r w:rsidRPr="00C22EBA">
        <w:rPr>
          <w:sz w:val="24"/>
          <w:szCs w:val="24"/>
        </w:rPr>
        <w:t xml:space="preserve"> </w:t>
      </w:r>
    </w:p>
    <w:p w:rsidR="00B60CC5" w:rsidRPr="00C22EBA" w:rsidRDefault="00B60CC5" w:rsidP="00B60CC5">
      <w:pPr>
        <w:spacing w:before="60" w:after="60" w:line="280" w:lineRule="atLeast"/>
        <w:jc w:val="both"/>
        <w:rPr>
          <w:sz w:val="24"/>
          <w:szCs w:val="24"/>
        </w:rPr>
      </w:pPr>
      <w:proofErr w:type="gramStart"/>
      <w:r w:rsidRPr="00C22EBA">
        <w:rPr>
          <w:sz w:val="24"/>
          <w:szCs w:val="24"/>
        </w:rPr>
        <w:t>geçmeyecektir</w:t>
      </w:r>
      <w:proofErr w:type="gramEnd"/>
    </w:p>
    <w:p w:rsidR="00B60CC5" w:rsidRPr="00C22EBA" w:rsidRDefault="00B60CC5" w:rsidP="00B60CC5">
      <w:pPr>
        <w:spacing w:before="60" w:after="60" w:line="280" w:lineRule="atLeast"/>
        <w:jc w:val="both"/>
        <w:rPr>
          <w:sz w:val="24"/>
          <w:szCs w:val="24"/>
        </w:rPr>
      </w:pPr>
      <w:r w:rsidRPr="00C22EBA">
        <w:rPr>
          <w:sz w:val="24"/>
          <w:szCs w:val="24"/>
        </w:rPr>
        <w:t xml:space="preserve">e) </w:t>
      </w:r>
      <w:r>
        <w:rPr>
          <w:sz w:val="24"/>
          <w:szCs w:val="24"/>
        </w:rPr>
        <w:t>01.07.2015 tarihinden itibaren</w:t>
      </w:r>
      <w:r w:rsidRPr="00C22EBA">
        <w:rPr>
          <w:sz w:val="24"/>
          <w:szCs w:val="24"/>
        </w:rPr>
        <w:t xml:space="preserve"> 4 aylık ihale ve alınacak teklifler </w:t>
      </w:r>
      <w:r>
        <w:rPr>
          <w:sz w:val="24"/>
          <w:szCs w:val="24"/>
        </w:rPr>
        <w:t>2.429,89</w:t>
      </w:r>
      <w:r w:rsidRPr="00C22EBA">
        <w:rPr>
          <w:sz w:val="24"/>
          <w:szCs w:val="24"/>
        </w:rPr>
        <w:t xml:space="preserve"> TL </w:t>
      </w:r>
      <w:proofErr w:type="spellStart"/>
      <w:r w:rsidRPr="00C22EBA">
        <w:rPr>
          <w:sz w:val="24"/>
          <w:szCs w:val="24"/>
        </w:rPr>
        <w:t>yi</w:t>
      </w:r>
      <w:proofErr w:type="spellEnd"/>
      <w:r w:rsidRPr="00C22EBA">
        <w:rPr>
          <w:sz w:val="24"/>
          <w:szCs w:val="24"/>
        </w:rPr>
        <w:t xml:space="preserve"> geçmeyecektir</w:t>
      </w:r>
    </w:p>
    <w:p w:rsidR="00B60CC5" w:rsidRPr="00C22EBA" w:rsidRDefault="00B60CC5" w:rsidP="00B60CC5">
      <w:pPr>
        <w:spacing w:before="60" w:after="60" w:line="280" w:lineRule="atLeast"/>
        <w:jc w:val="both"/>
        <w:rPr>
          <w:sz w:val="24"/>
          <w:szCs w:val="24"/>
        </w:rPr>
      </w:pPr>
      <w:r w:rsidRPr="00C22EBA">
        <w:rPr>
          <w:sz w:val="24"/>
          <w:szCs w:val="24"/>
        </w:rPr>
        <w:tab/>
        <w:t xml:space="preserve">Dağıtılan ödenek yeterli olmadığı durumda gelirin 9’nolu bölümüne Bakanlıkça </w:t>
      </w:r>
      <w:r>
        <w:rPr>
          <w:sz w:val="24"/>
          <w:szCs w:val="24"/>
        </w:rPr>
        <w:t xml:space="preserve">yapılacak </w:t>
      </w:r>
      <w:r w:rsidRPr="00C22EBA">
        <w:rPr>
          <w:sz w:val="24"/>
          <w:szCs w:val="24"/>
        </w:rPr>
        <w:t xml:space="preserve">yardım ödeneği konarak genel gelirler </w:t>
      </w:r>
      <w:proofErr w:type="gramStart"/>
      <w:r w:rsidRPr="00C22EBA">
        <w:rPr>
          <w:sz w:val="24"/>
          <w:szCs w:val="24"/>
        </w:rPr>
        <w:t>ile  giderler</w:t>
      </w:r>
      <w:proofErr w:type="gramEnd"/>
      <w:r w:rsidRPr="00C22EBA">
        <w:rPr>
          <w:sz w:val="24"/>
          <w:szCs w:val="24"/>
        </w:rPr>
        <w:t xml:space="preserve"> toplamı denkleştirilir.</w:t>
      </w:r>
    </w:p>
    <w:p w:rsidR="00B60CC5" w:rsidRDefault="00B60CC5" w:rsidP="00B60CC5">
      <w:pPr>
        <w:spacing w:before="60" w:after="60" w:line="2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f)</w:t>
      </w:r>
      <w:r w:rsidRPr="00C22EBA">
        <w:rPr>
          <w:sz w:val="24"/>
          <w:szCs w:val="24"/>
        </w:rPr>
        <w:t xml:space="preserve"> Yemeklerin mal ve hizmet satın alınması yöntemiyle karşılanıp karşılanmadığı belirtilecektir.</w:t>
      </w:r>
    </w:p>
    <w:p w:rsidR="00B60CC5" w:rsidRPr="00B60CC5" w:rsidRDefault="00B60CC5" w:rsidP="00B60CC5">
      <w:pPr>
        <w:spacing w:before="60" w:after="60" w:line="2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60CC5">
        <w:rPr>
          <w:sz w:val="24"/>
          <w:szCs w:val="24"/>
        </w:rPr>
        <w:t>13. bölümde yer alan Hizmet Alım Gideri hesaplanırken her elli (50) öğrenci için bir (1) personel hesaplanacaktır.</w:t>
      </w:r>
      <w:r w:rsidR="00760C5C">
        <w:rPr>
          <w:sz w:val="24"/>
          <w:szCs w:val="24"/>
        </w:rPr>
        <w:t xml:space="preserve"> </w:t>
      </w:r>
      <w:r w:rsidRPr="00B60CC5">
        <w:rPr>
          <w:sz w:val="24"/>
          <w:szCs w:val="24"/>
        </w:rPr>
        <w:t xml:space="preserve">Ayrıca yemek hizmetini pansiyonda kendi </w:t>
      </w:r>
      <w:proofErr w:type="gramStart"/>
      <w:r w:rsidRPr="00B60CC5">
        <w:rPr>
          <w:sz w:val="24"/>
          <w:szCs w:val="24"/>
        </w:rPr>
        <w:t>imkanı</w:t>
      </w:r>
      <w:proofErr w:type="gramEnd"/>
      <w:r w:rsidRPr="00B60CC5">
        <w:rPr>
          <w:sz w:val="24"/>
          <w:szCs w:val="24"/>
        </w:rPr>
        <w:t xml:space="preserve"> ile hazırlayan okullar için bir (1) aşçı ilave edilecektir.</w:t>
      </w:r>
    </w:p>
    <w:p w:rsidR="00B60CC5" w:rsidRPr="00C22EBA" w:rsidRDefault="00B60CC5" w:rsidP="00B60CC5">
      <w:pPr>
        <w:spacing w:before="60" w:after="60" w:line="2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proofErr w:type="gramStart"/>
      <w:r>
        <w:rPr>
          <w:sz w:val="24"/>
          <w:szCs w:val="24"/>
        </w:rPr>
        <w:t>2015  mali</w:t>
      </w:r>
      <w:proofErr w:type="gramEnd"/>
      <w:r>
        <w:rPr>
          <w:sz w:val="24"/>
          <w:szCs w:val="24"/>
        </w:rPr>
        <w:t xml:space="preserve"> yılına ait pansiyon bütçesi onaylanmadan hizmet alımı  ihalesi kesinlikle yapılmayacak, onaylanıncaya  kadar geçen süre doğrudan teminle ödeme yapılacaktır.</w:t>
      </w:r>
    </w:p>
    <w:p w:rsidR="00B60CC5" w:rsidRPr="00E413CD" w:rsidRDefault="00B60CC5" w:rsidP="00B60CC5">
      <w:pPr>
        <w:spacing w:line="280" w:lineRule="atLeast"/>
        <w:ind w:firstLine="705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Pansiyon Bütçesi formu 01 Şubat </w:t>
      </w:r>
      <w:proofErr w:type="gramStart"/>
      <w:r>
        <w:rPr>
          <w:sz w:val="24"/>
          <w:szCs w:val="24"/>
        </w:rPr>
        <w:t xml:space="preserve">2015 </w:t>
      </w:r>
      <w:r w:rsidRPr="00C22EBA">
        <w:rPr>
          <w:sz w:val="24"/>
          <w:szCs w:val="24"/>
        </w:rPr>
        <w:t xml:space="preserve"> tarihine</w:t>
      </w:r>
      <w:proofErr w:type="gramEnd"/>
      <w:r w:rsidRPr="00C22EBA">
        <w:rPr>
          <w:sz w:val="24"/>
          <w:szCs w:val="24"/>
        </w:rPr>
        <w:t xml:space="preserve"> kadar Bakanlığımız</w:t>
      </w:r>
      <w:r w:rsidRPr="00E413CD">
        <w:rPr>
          <w:sz w:val="24"/>
          <w:szCs w:val="24"/>
        </w:rPr>
        <w:t>a gönderilecektir.</w:t>
      </w:r>
    </w:p>
    <w:p w:rsidR="00797B25" w:rsidRDefault="00797B25"/>
    <w:sectPr w:rsidR="00797B25" w:rsidSect="00E413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16" w:rsidRDefault="009E3C16" w:rsidP="00A671EE">
      <w:r>
        <w:separator/>
      </w:r>
    </w:p>
  </w:endnote>
  <w:endnote w:type="continuationSeparator" w:id="0">
    <w:p w:rsidR="009E3C16" w:rsidRDefault="009E3C16" w:rsidP="00A67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53F" w:rsidRDefault="009E3C1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9E" w:rsidRPr="00083E62" w:rsidRDefault="00A671EE" w:rsidP="0050409E">
    <w:pPr>
      <w:pStyle w:val="Altbilgi"/>
      <w:tabs>
        <w:tab w:val="clear" w:pos="4536"/>
        <w:tab w:val="clear" w:pos="9072"/>
        <w:tab w:val="right" w:pos="9360"/>
      </w:tabs>
      <w:jc w:val="both"/>
      <w:rPr>
        <w:b/>
        <w:noProof/>
        <w:sz w:val="17"/>
        <w:szCs w:val="17"/>
      </w:rPr>
    </w:pPr>
    <w:r>
      <w:rPr>
        <w:b/>
        <w:noProof/>
        <w:sz w:val="17"/>
        <w:szCs w:val="17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3.3pt;margin-top:3.4pt;width:462.3pt;height:60.65pt;z-index:-251655168" stroked="f">
          <v:textbox style="mso-next-textbox:#_x0000_s1026">
            <w:txbxContent>
              <w:p w:rsidR="0080379F" w:rsidRPr="0080379F" w:rsidRDefault="002011E1" w:rsidP="0080379F">
                <w:pPr>
                  <w:pStyle w:val="Altbilgi"/>
                  <w:rPr>
                    <w:sz w:val="16"/>
                    <w:szCs w:val="16"/>
                  </w:rPr>
                </w:pPr>
                <w:r w:rsidRPr="0080379F">
                  <w:rPr>
                    <w:sz w:val="16"/>
                    <w:szCs w:val="16"/>
                  </w:rPr>
                  <w:t xml:space="preserve">Atatürk Bulvarı, 06648 Bakanlıklar/ANKARA                                                                       </w:t>
                </w:r>
                <w:r>
                  <w:rPr>
                    <w:sz w:val="16"/>
                    <w:szCs w:val="16"/>
                  </w:rPr>
                  <w:t xml:space="preserve">   </w:t>
                </w:r>
                <w:r w:rsidRPr="0080379F">
                  <w:rPr>
                    <w:sz w:val="16"/>
                    <w:szCs w:val="16"/>
                  </w:rPr>
                  <w:t xml:space="preserve">     Ayrıntılı bilgi için: İsmail GÜDEN-Şef</w:t>
                </w:r>
              </w:p>
              <w:p w:rsidR="0050409E" w:rsidRPr="0080379F" w:rsidRDefault="002011E1" w:rsidP="0050409E">
                <w:pPr>
                  <w:pStyle w:val="Altbilgi"/>
                  <w:rPr>
                    <w:sz w:val="16"/>
                    <w:szCs w:val="16"/>
                  </w:rPr>
                </w:pPr>
                <w:r w:rsidRPr="0080379F">
                  <w:rPr>
                    <w:sz w:val="16"/>
                    <w:szCs w:val="16"/>
                  </w:rPr>
                  <w:t xml:space="preserve">Elektronik Ağ: </w:t>
                </w:r>
                <w:hyperlink r:id="rId1" w:history="1">
                  <w:r w:rsidRPr="0080379F">
                    <w:rPr>
                      <w:rStyle w:val="Kpr"/>
                      <w:sz w:val="16"/>
                      <w:szCs w:val="16"/>
                    </w:rPr>
                    <w:t>www.meb.gov.tr</w:t>
                  </w:r>
                </w:hyperlink>
                <w:r w:rsidRPr="0080379F">
                  <w:rPr>
                    <w:sz w:val="16"/>
                    <w:szCs w:val="16"/>
                  </w:rPr>
                  <w:t xml:space="preserve">                                                                                                 </w:t>
                </w:r>
                <w:r>
                  <w:rPr>
                    <w:sz w:val="16"/>
                    <w:szCs w:val="16"/>
                  </w:rPr>
                  <w:t xml:space="preserve">     Telefon: (0 312) 413 15 06</w:t>
                </w:r>
                <w:r w:rsidRPr="0080379F">
                  <w:rPr>
                    <w:sz w:val="16"/>
                    <w:szCs w:val="16"/>
                  </w:rPr>
                  <w:t xml:space="preserve">   </w:t>
                </w:r>
              </w:p>
              <w:p w:rsidR="0080379F" w:rsidRPr="0080379F" w:rsidRDefault="00A671EE" w:rsidP="0080379F">
                <w:pPr>
                  <w:pStyle w:val="Altbilgi"/>
                  <w:rPr>
                    <w:sz w:val="16"/>
                    <w:szCs w:val="16"/>
                  </w:rPr>
                </w:pPr>
                <w:hyperlink r:id="rId2" w:history="1">
                  <w:r w:rsidR="002011E1" w:rsidRPr="0010225D">
                    <w:rPr>
                      <w:rStyle w:val="Kpr"/>
                      <w:sz w:val="16"/>
                      <w:szCs w:val="16"/>
                    </w:rPr>
                    <w:t>bircandikman@meb.gov.tr</w:t>
                  </w:r>
                </w:hyperlink>
                <w:r w:rsidR="002011E1">
                  <w:rPr>
                    <w:sz w:val="16"/>
                    <w:szCs w:val="16"/>
                  </w:rPr>
                  <w:t xml:space="preserve">  </w:t>
                </w:r>
                <w:r w:rsidR="002011E1" w:rsidRPr="0080379F">
                  <w:rPr>
                    <w:sz w:val="16"/>
                    <w:szCs w:val="16"/>
                  </w:rPr>
                  <w:t xml:space="preserve">                                </w:t>
                </w:r>
                <w:r w:rsidR="002011E1">
                  <w:rPr>
                    <w:sz w:val="16"/>
                    <w:szCs w:val="16"/>
                  </w:rPr>
                  <w:t xml:space="preserve">                                                                            </w:t>
                </w:r>
                <w:r w:rsidR="002011E1" w:rsidRPr="0080379F">
                  <w:rPr>
                    <w:sz w:val="16"/>
                    <w:szCs w:val="16"/>
                  </w:rPr>
                  <w:t xml:space="preserve"> Faks     : (0 312) 418 07 39 </w:t>
                </w:r>
              </w:p>
              <w:p w:rsidR="0050409E" w:rsidRPr="0080379F" w:rsidRDefault="009E3C16" w:rsidP="0050409E">
                <w:pPr>
                  <w:pStyle w:val="Altbilgi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b/>
        <w:noProof/>
        <w:sz w:val="17"/>
        <w:szCs w:val="17"/>
      </w:rPr>
      <w:pict>
        <v:line id="_x0000_s1025" style="position:absolute;left:0;text-align:left;z-index:251660288" from="0,-.75pt" to="459pt,-.75pt" strokeweight=".25pt">
          <w10:wrap anchorx="page"/>
        </v:line>
      </w:pict>
    </w:r>
  </w:p>
  <w:p w:rsidR="0050409E" w:rsidRPr="00E413CD" w:rsidRDefault="009E3C16" w:rsidP="0080379F">
    <w:pPr>
      <w:pStyle w:val="Altbilgi"/>
      <w:tabs>
        <w:tab w:val="clear" w:pos="4536"/>
        <w:tab w:val="clear" w:pos="9072"/>
        <w:tab w:val="left" w:pos="1335"/>
      </w:tabs>
      <w:jc w:val="both"/>
      <w:rPr>
        <w:sz w:val="17"/>
        <w:szCs w:val="17"/>
      </w:rPr>
    </w:pPr>
  </w:p>
  <w:p w:rsidR="0050409E" w:rsidRPr="00E413CD" w:rsidRDefault="009E3C16" w:rsidP="0080379F">
    <w:pPr>
      <w:pStyle w:val="Altbilgi"/>
      <w:tabs>
        <w:tab w:val="clear" w:pos="4536"/>
        <w:tab w:val="clear" w:pos="9072"/>
        <w:tab w:val="left" w:pos="1335"/>
      </w:tabs>
      <w:jc w:val="both"/>
      <w:rPr>
        <w:sz w:val="17"/>
        <w:szCs w:val="17"/>
      </w:rPr>
    </w:pPr>
  </w:p>
  <w:p w:rsidR="0050409E" w:rsidRPr="00E413CD" w:rsidRDefault="009E3C16" w:rsidP="0080379F">
    <w:pPr>
      <w:pStyle w:val="Altbilgi"/>
      <w:tabs>
        <w:tab w:val="clear" w:pos="4536"/>
        <w:tab w:val="clear" w:pos="9072"/>
        <w:tab w:val="left" w:pos="1335"/>
      </w:tabs>
      <w:jc w:val="both"/>
      <w:rPr>
        <w:sz w:val="17"/>
        <w:szCs w:val="17"/>
      </w:rPr>
    </w:pPr>
  </w:p>
  <w:p w:rsidR="0050409E" w:rsidRPr="00E413CD" w:rsidRDefault="009E3C16" w:rsidP="0080379F">
    <w:pPr>
      <w:pStyle w:val="Altbilgi"/>
      <w:jc w:val="both"/>
      <w:rPr>
        <w:sz w:val="18"/>
        <w:szCs w:val="18"/>
      </w:rPr>
    </w:pPr>
  </w:p>
  <w:p w:rsidR="0050409E" w:rsidRPr="00E413CD" w:rsidRDefault="009E3C16" w:rsidP="0080379F">
    <w:pPr>
      <w:pStyle w:val="Altbilgi"/>
      <w:jc w:val="both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53F" w:rsidRDefault="009E3C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16" w:rsidRDefault="009E3C16" w:rsidP="00A671EE">
      <w:r>
        <w:separator/>
      </w:r>
    </w:p>
  </w:footnote>
  <w:footnote w:type="continuationSeparator" w:id="0">
    <w:p w:rsidR="009E3C16" w:rsidRDefault="009E3C16" w:rsidP="00A67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53F" w:rsidRDefault="009E3C1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53F" w:rsidRDefault="009E3C1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53F" w:rsidRDefault="009E3C1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60CC5"/>
    <w:rsid w:val="002011E1"/>
    <w:rsid w:val="00760C5C"/>
    <w:rsid w:val="00797B25"/>
    <w:rsid w:val="009E3C16"/>
    <w:rsid w:val="00A671EE"/>
    <w:rsid w:val="00B6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60CC5"/>
    <w:pPr>
      <w:keepNext/>
      <w:spacing w:line="240" w:lineRule="exact"/>
      <w:jc w:val="center"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60CC5"/>
    <w:rPr>
      <w:rFonts w:ascii="Times New Roman" w:eastAsia="Times New Roman" w:hAnsi="Times New Roman" w:cs="Times New Roman"/>
      <w:sz w:val="20"/>
      <w:szCs w:val="20"/>
      <w:u w:val="single"/>
      <w:lang w:eastAsia="tr-TR"/>
    </w:rPr>
  </w:style>
  <w:style w:type="paragraph" w:styleId="GvdeMetniGirintisi">
    <w:name w:val="Body Text Indent"/>
    <w:basedOn w:val="Normal"/>
    <w:link w:val="GvdeMetniGirintisiChar"/>
    <w:rsid w:val="00B60CC5"/>
    <w:pPr>
      <w:spacing w:line="297" w:lineRule="exact"/>
      <w:ind w:firstLine="720"/>
      <w:jc w:val="both"/>
    </w:pPr>
    <w:rPr>
      <w:szCs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B60CC5"/>
    <w:rPr>
      <w:rFonts w:ascii="Times New Roman" w:eastAsia="Times New Roman" w:hAnsi="Times New Roman" w:cs="Times New Roman"/>
      <w:sz w:val="20"/>
      <w:lang w:eastAsia="tr-TR"/>
    </w:rPr>
  </w:style>
  <w:style w:type="paragraph" w:styleId="GvdeMetniGirintisi2">
    <w:name w:val="Body Text Indent 2"/>
    <w:basedOn w:val="Normal"/>
    <w:link w:val="GvdeMetniGirintisi2Char"/>
    <w:rsid w:val="00B60CC5"/>
    <w:pPr>
      <w:spacing w:line="273" w:lineRule="exact"/>
      <w:ind w:firstLine="792"/>
      <w:jc w:val="both"/>
    </w:pPr>
    <w:rPr>
      <w:szCs w:val="22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60CC5"/>
    <w:rPr>
      <w:rFonts w:ascii="Times New Roman" w:eastAsia="Times New Roman" w:hAnsi="Times New Roman" w:cs="Times New Roman"/>
      <w:sz w:val="20"/>
      <w:lang w:eastAsia="tr-TR"/>
    </w:rPr>
  </w:style>
  <w:style w:type="paragraph" w:styleId="stbilgi">
    <w:name w:val="header"/>
    <w:basedOn w:val="Normal"/>
    <w:link w:val="stbilgiChar"/>
    <w:rsid w:val="00B60C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60CC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B60C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60CC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rsid w:val="00B60C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rcandikman@meb.gov.tr" TargetMode="External"/><Relationship Id="rId1" Type="http://schemas.openxmlformats.org/officeDocument/2006/relationships/hyperlink" Target="http://www.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Bircan DIKMAN</dc:creator>
  <cp:keywords/>
  <dc:description/>
  <cp:lastModifiedBy>Bircan DIKMAN</cp:lastModifiedBy>
  <cp:revision>4</cp:revision>
  <dcterms:created xsi:type="dcterms:W3CDTF">2015-01-05T11:58:00Z</dcterms:created>
  <dcterms:modified xsi:type="dcterms:W3CDTF">2015-01-05T12:02:00Z</dcterms:modified>
</cp:coreProperties>
</file>